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196F5" w14:textId="77777777" w:rsidR="00065B24" w:rsidRDefault="00661620">
      <w:pPr>
        <w:spacing w:before="240" w:after="240" w:line="276" w:lineRule="auto"/>
        <w:ind w:left="3" w:hanging="5"/>
        <w:rPr>
          <w:rFonts w:ascii="Arial" w:eastAsia="Arial" w:hAnsi="Arial" w:cs="Arial"/>
          <w:b/>
          <w:sz w:val="48"/>
          <w:szCs w:val="48"/>
          <w:u w:val="single"/>
        </w:rPr>
      </w:pPr>
      <w:r>
        <w:rPr>
          <w:rFonts w:ascii="Arial" w:eastAsia="Arial" w:hAnsi="Arial" w:cs="Arial"/>
          <w:b/>
          <w:sz w:val="48"/>
          <w:szCs w:val="48"/>
          <w:u w:val="single"/>
        </w:rPr>
        <w:t>PREGÃO ELETRÔNICO Nº 01/2024 - RETIFICAÇÃO</w:t>
      </w:r>
    </w:p>
    <w:p w14:paraId="1A292A1F" w14:textId="77777777" w:rsidR="00065B24" w:rsidRDefault="00065B24">
      <w:pPr>
        <w:spacing w:before="240" w:line="240" w:lineRule="auto"/>
        <w:ind w:left="1" w:hanging="3"/>
        <w:rPr>
          <w:rFonts w:ascii="Arial" w:eastAsia="Arial" w:hAnsi="Arial" w:cs="Arial"/>
          <w:b/>
          <w:sz w:val="30"/>
          <w:szCs w:val="30"/>
          <w:u w:val="single"/>
        </w:rPr>
      </w:pPr>
    </w:p>
    <w:p w14:paraId="38419711" w14:textId="77777777" w:rsidR="00065B24" w:rsidRDefault="00661620">
      <w:pPr>
        <w:spacing w:before="240" w:line="240" w:lineRule="auto"/>
        <w:ind w:left="1" w:hanging="3"/>
        <w:rPr>
          <w:rFonts w:ascii="Arial" w:eastAsia="Arial" w:hAnsi="Arial" w:cs="Arial"/>
          <w:b/>
          <w:sz w:val="26"/>
          <w:szCs w:val="26"/>
          <w:u w:val="single"/>
        </w:rPr>
      </w:pPr>
      <w:r>
        <w:rPr>
          <w:rFonts w:ascii="Arial" w:eastAsia="Arial" w:hAnsi="Arial" w:cs="Arial"/>
          <w:b/>
          <w:sz w:val="26"/>
          <w:szCs w:val="26"/>
          <w:u w:val="single"/>
        </w:rPr>
        <w:t>CONTRATANTE</w:t>
      </w:r>
    </w:p>
    <w:p w14:paraId="474D3CAB" w14:textId="77777777" w:rsidR="00065B24" w:rsidRDefault="00661620">
      <w:pPr>
        <w:spacing w:after="240" w:line="240" w:lineRule="auto"/>
        <w:ind w:left="1" w:hanging="3"/>
        <w:rPr>
          <w:rFonts w:ascii="Arial" w:eastAsia="Arial" w:hAnsi="Arial" w:cs="Arial"/>
          <w:b/>
          <w:sz w:val="26"/>
          <w:szCs w:val="26"/>
          <w:u w:val="single"/>
        </w:rPr>
      </w:pPr>
      <w:r>
        <w:rPr>
          <w:rFonts w:ascii="Arial" w:eastAsia="Arial" w:hAnsi="Arial" w:cs="Arial"/>
          <w:b/>
          <w:sz w:val="26"/>
          <w:szCs w:val="26"/>
          <w:u w:val="single"/>
        </w:rPr>
        <w:t>Câmara Municipal da Estância Turística de Olímpia/SP.</w:t>
      </w:r>
    </w:p>
    <w:p w14:paraId="791D4F9F" w14:textId="77777777" w:rsidR="00065B24" w:rsidRDefault="00661620">
      <w:pPr>
        <w:spacing w:before="240" w:line="240" w:lineRule="auto"/>
        <w:ind w:left="1" w:hanging="3"/>
        <w:rPr>
          <w:rFonts w:ascii="Arial" w:eastAsia="Arial" w:hAnsi="Arial" w:cs="Arial"/>
          <w:b/>
          <w:sz w:val="26"/>
          <w:szCs w:val="26"/>
          <w:u w:val="single"/>
        </w:rPr>
      </w:pPr>
      <w:r>
        <w:rPr>
          <w:rFonts w:ascii="Arial" w:eastAsia="Arial" w:hAnsi="Arial" w:cs="Arial"/>
          <w:b/>
          <w:sz w:val="26"/>
          <w:szCs w:val="26"/>
          <w:u w:val="single"/>
        </w:rPr>
        <w:t>OBJETO</w:t>
      </w:r>
    </w:p>
    <w:p w14:paraId="74848F5A" w14:textId="77777777" w:rsidR="00065B24" w:rsidRDefault="00661620">
      <w:pPr>
        <w:spacing w:before="60" w:line="240" w:lineRule="auto"/>
        <w:ind w:left="1" w:right="1060" w:hanging="3"/>
        <w:jc w:val="both"/>
        <w:rPr>
          <w:rFonts w:ascii="Arial" w:eastAsia="Arial" w:hAnsi="Arial" w:cs="Arial"/>
          <w:b/>
          <w:sz w:val="26"/>
          <w:szCs w:val="26"/>
        </w:rPr>
      </w:pPr>
      <w:r>
        <w:rPr>
          <w:rFonts w:ascii="Arial" w:eastAsia="Arial" w:hAnsi="Arial" w:cs="Arial"/>
          <w:b/>
          <w:sz w:val="26"/>
          <w:szCs w:val="26"/>
        </w:rPr>
        <w:t>Aquisição de eletrodomésticos para atender às necessidades da Câmara Municipal da Estância Turística de Olímpia/SP.</w:t>
      </w:r>
    </w:p>
    <w:p w14:paraId="1C7C74FF"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 xml:space="preserve"> </w:t>
      </w:r>
    </w:p>
    <w:p w14:paraId="6DA11381"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 xml:space="preserve">VALOR TOTAL DA </w:t>
      </w:r>
      <w:r>
        <w:rPr>
          <w:rFonts w:ascii="Arial" w:eastAsia="Arial" w:hAnsi="Arial" w:cs="Arial"/>
          <w:b/>
          <w:sz w:val="26"/>
          <w:szCs w:val="26"/>
          <w:u w:val="single"/>
        </w:rPr>
        <w:t>CONTRATAÇÃO</w:t>
      </w:r>
    </w:p>
    <w:p w14:paraId="577636E5" w14:textId="77777777" w:rsidR="00065B24" w:rsidRDefault="00661620">
      <w:pPr>
        <w:spacing w:line="240" w:lineRule="auto"/>
        <w:ind w:left="1" w:hanging="3"/>
        <w:rPr>
          <w:rFonts w:ascii="Arial" w:eastAsia="Arial" w:hAnsi="Arial" w:cs="Arial"/>
          <w:b/>
          <w:sz w:val="26"/>
          <w:szCs w:val="26"/>
        </w:rPr>
      </w:pPr>
      <w:r>
        <w:rPr>
          <w:rFonts w:ascii="Arial" w:eastAsia="Arial" w:hAnsi="Arial" w:cs="Arial"/>
          <w:b/>
          <w:sz w:val="26"/>
          <w:szCs w:val="26"/>
        </w:rPr>
        <w:t>R$ 59.587,11</w:t>
      </w:r>
    </w:p>
    <w:p w14:paraId="6D24D2EB" w14:textId="77777777" w:rsidR="00065B24" w:rsidRDefault="00065B24">
      <w:pPr>
        <w:spacing w:line="240" w:lineRule="auto"/>
        <w:ind w:left="1" w:hanging="3"/>
        <w:rPr>
          <w:rFonts w:ascii="Arial" w:eastAsia="Arial" w:hAnsi="Arial" w:cs="Arial"/>
          <w:b/>
          <w:sz w:val="26"/>
          <w:szCs w:val="26"/>
          <w:u w:val="single"/>
        </w:rPr>
      </w:pPr>
    </w:p>
    <w:p w14:paraId="38BC7882"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DATA DA SESSÃO</w:t>
      </w:r>
    </w:p>
    <w:p w14:paraId="3167E5E0" w14:textId="6BE869BB" w:rsidR="00065B24" w:rsidRDefault="00441FA6">
      <w:pPr>
        <w:spacing w:line="240" w:lineRule="auto"/>
        <w:ind w:left="1" w:hanging="3"/>
        <w:rPr>
          <w:rFonts w:ascii="Arial" w:eastAsia="Arial" w:hAnsi="Arial" w:cs="Arial"/>
          <w:b/>
          <w:sz w:val="26"/>
          <w:szCs w:val="26"/>
          <w:u w:val="single"/>
        </w:rPr>
      </w:pPr>
      <w:r w:rsidRPr="00441FA6">
        <w:rPr>
          <w:rFonts w:ascii="Arial" w:eastAsia="Arial" w:hAnsi="Arial" w:cs="Arial"/>
          <w:b/>
          <w:sz w:val="26"/>
          <w:szCs w:val="26"/>
        </w:rPr>
        <w:t>09</w:t>
      </w:r>
      <w:r w:rsidR="00F91D42" w:rsidRPr="00441FA6">
        <w:rPr>
          <w:rFonts w:ascii="Arial" w:eastAsia="Arial" w:hAnsi="Arial" w:cs="Arial"/>
          <w:b/>
          <w:sz w:val="26"/>
          <w:szCs w:val="26"/>
        </w:rPr>
        <w:t>/09/2024</w:t>
      </w:r>
      <w:r w:rsidR="00F91D42">
        <w:rPr>
          <w:rFonts w:ascii="Arial" w:eastAsia="Arial" w:hAnsi="Arial" w:cs="Arial"/>
          <w:b/>
          <w:sz w:val="26"/>
          <w:szCs w:val="26"/>
          <w:u w:val="single"/>
        </w:rPr>
        <w:t xml:space="preserve"> </w:t>
      </w:r>
    </w:p>
    <w:p w14:paraId="79EA8342" w14:textId="77777777" w:rsidR="00065B24" w:rsidRDefault="00065B24">
      <w:pPr>
        <w:spacing w:line="240" w:lineRule="auto"/>
        <w:ind w:left="1" w:hanging="3"/>
        <w:rPr>
          <w:rFonts w:ascii="Arial" w:eastAsia="Arial" w:hAnsi="Arial" w:cs="Arial"/>
          <w:b/>
          <w:sz w:val="26"/>
          <w:szCs w:val="26"/>
          <w:u w:val="single"/>
        </w:rPr>
      </w:pPr>
    </w:p>
    <w:p w14:paraId="34BA86B8"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RECEBIMENTO DAS PROPOSTAS</w:t>
      </w:r>
    </w:p>
    <w:p w14:paraId="72CF118A" w14:textId="1BA30777" w:rsidR="00065B24" w:rsidRPr="00441FA6" w:rsidRDefault="00661620">
      <w:pPr>
        <w:spacing w:line="240" w:lineRule="auto"/>
        <w:ind w:left="1" w:hanging="3"/>
        <w:rPr>
          <w:rFonts w:ascii="Arial" w:eastAsia="Arial" w:hAnsi="Arial" w:cs="Arial"/>
          <w:b/>
          <w:sz w:val="26"/>
          <w:szCs w:val="26"/>
        </w:rPr>
      </w:pPr>
      <w:r w:rsidRPr="00441FA6">
        <w:rPr>
          <w:rFonts w:ascii="Arial" w:eastAsia="Arial" w:hAnsi="Arial" w:cs="Arial"/>
          <w:b/>
          <w:sz w:val="26"/>
          <w:szCs w:val="26"/>
        </w:rPr>
        <w:t xml:space="preserve">Das 08h do dia </w:t>
      </w:r>
      <w:r w:rsidR="00F91D42" w:rsidRPr="00441FA6">
        <w:rPr>
          <w:rFonts w:ascii="Arial" w:eastAsia="Arial" w:hAnsi="Arial" w:cs="Arial"/>
          <w:b/>
          <w:sz w:val="26"/>
          <w:szCs w:val="26"/>
        </w:rPr>
        <w:t>26</w:t>
      </w:r>
      <w:r w:rsidRPr="00441FA6">
        <w:rPr>
          <w:rFonts w:ascii="Arial" w:eastAsia="Arial" w:hAnsi="Arial" w:cs="Arial"/>
          <w:b/>
          <w:sz w:val="26"/>
          <w:szCs w:val="26"/>
        </w:rPr>
        <w:t xml:space="preserve"> de agosto de 2024 às 09h horas do dia </w:t>
      </w:r>
      <w:r w:rsidR="00441FA6" w:rsidRPr="00441FA6">
        <w:rPr>
          <w:rFonts w:ascii="Arial" w:eastAsia="Arial" w:hAnsi="Arial" w:cs="Arial"/>
          <w:b/>
          <w:sz w:val="26"/>
          <w:szCs w:val="26"/>
        </w:rPr>
        <w:t xml:space="preserve">09 </w:t>
      </w:r>
      <w:r w:rsidRPr="00441FA6">
        <w:rPr>
          <w:rFonts w:ascii="Arial" w:eastAsia="Arial" w:hAnsi="Arial" w:cs="Arial"/>
          <w:b/>
          <w:sz w:val="26"/>
          <w:szCs w:val="26"/>
        </w:rPr>
        <w:t>de setembro de 2024</w:t>
      </w:r>
    </w:p>
    <w:p w14:paraId="0CE0CD07" w14:textId="77777777" w:rsidR="00065B24" w:rsidRPr="00441FA6" w:rsidRDefault="00065B24">
      <w:pPr>
        <w:spacing w:line="240" w:lineRule="auto"/>
        <w:ind w:left="1" w:hanging="3"/>
        <w:rPr>
          <w:rFonts w:ascii="Arial" w:eastAsia="Arial" w:hAnsi="Arial" w:cs="Arial"/>
          <w:b/>
          <w:sz w:val="26"/>
          <w:szCs w:val="26"/>
          <w:u w:val="single"/>
        </w:rPr>
      </w:pPr>
    </w:p>
    <w:p w14:paraId="27263C9E" w14:textId="77777777" w:rsidR="00065B24" w:rsidRPr="00441FA6" w:rsidRDefault="00661620">
      <w:pPr>
        <w:spacing w:line="240" w:lineRule="auto"/>
        <w:ind w:left="1" w:hanging="3"/>
        <w:rPr>
          <w:rFonts w:ascii="Arial" w:eastAsia="Arial" w:hAnsi="Arial" w:cs="Arial"/>
          <w:b/>
          <w:sz w:val="26"/>
          <w:szCs w:val="26"/>
          <w:u w:val="single"/>
        </w:rPr>
      </w:pPr>
      <w:r w:rsidRPr="00441FA6">
        <w:rPr>
          <w:rFonts w:ascii="Arial" w:eastAsia="Arial" w:hAnsi="Arial" w:cs="Arial"/>
          <w:b/>
          <w:sz w:val="26"/>
          <w:szCs w:val="26"/>
          <w:u w:val="single"/>
        </w:rPr>
        <w:t>HORÁRIO DA FASE DE LANCES</w:t>
      </w:r>
    </w:p>
    <w:p w14:paraId="00F04049" w14:textId="3BA30ECF" w:rsidR="00065B24" w:rsidRDefault="00661620">
      <w:pPr>
        <w:spacing w:line="240" w:lineRule="auto"/>
        <w:ind w:left="1" w:hanging="3"/>
        <w:rPr>
          <w:rFonts w:ascii="Arial" w:eastAsia="Arial" w:hAnsi="Arial" w:cs="Arial"/>
          <w:b/>
          <w:sz w:val="26"/>
          <w:szCs w:val="26"/>
          <w:u w:val="single"/>
        </w:rPr>
      </w:pPr>
      <w:r w:rsidRPr="00441FA6">
        <w:rPr>
          <w:rFonts w:ascii="Arial" w:eastAsia="Arial" w:hAnsi="Arial" w:cs="Arial"/>
          <w:b/>
          <w:sz w:val="26"/>
          <w:szCs w:val="26"/>
        </w:rPr>
        <w:t xml:space="preserve">Início às 09h do dia </w:t>
      </w:r>
      <w:r w:rsidR="00441FA6" w:rsidRPr="00441FA6">
        <w:rPr>
          <w:rFonts w:ascii="Arial" w:eastAsia="Arial" w:hAnsi="Arial" w:cs="Arial"/>
          <w:b/>
          <w:sz w:val="26"/>
          <w:szCs w:val="26"/>
        </w:rPr>
        <w:t>09</w:t>
      </w:r>
      <w:r w:rsidRPr="00441FA6">
        <w:rPr>
          <w:rFonts w:ascii="Arial" w:eastAsia="Arial" w:hAnsi="Arial" w:cs="Arial"/>
          <w:b/>
          <w:sz w:val="26"/>
          <w:szCs w:val="26"/>
        </w:rPr>
        <w:t xml:space="preserve"> de setembro de 2024.</w:t>
      </w:r>
      <w:r>
        <w:rPr>
          <w:rFonts w:ascii="Arial" w:eastAsia="Arial" w:hAnsi="Arial" w:cs="Arial"/>
          <w:b/>
          <w:sz w:val="26"/>
          <w:szCs w:val="26"/>
          <w:u w:val="single"/>
        </w:rPr>
        <w:t xml:space="preserve"> </w:t>
      </w:r>
    </w:p>
    <w:p w14:paraId="1BDEDD8E" w14:textId="77777777" w:rsidR="00065B24" w:rsidRDefault="00065B24">
      <w:pPr>
        <w:spacing w:line="240" w:lineRule="auto"/>
        <w:ind w:left="1" w:hanging="3"/>
        <w:rPr>
          <w:rFonts w:ascii="Arial" w:eastAsia="Arial" w:hAnsi="Arial" w:cs="Arial"/>
          <w:b/>
          <w:sz w:val="26"/>
          <w:szCs w:val="26"/>
          <w:u w:val="single"/>
        </w:rPr>
      </w:pPr>
    </w:p>
    <w:p w14:paraId="4FE64A6E"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CRITÉRIO DE JULGAMENTO</w:t>
      </w:r>
    </w:p>
    <w:p w14:paraId="50C24BFE" w14:textId="77777777" w:rsidR="00065B24" w:rsidRDefault="00661620">
      <w:pPr>
        <w:spacing w:line="240" w:lineRule="auto"/>
        <w:ind w:left="1" w:hanging="3"/>
        <w:rPr>
          <w:rFonts w:ascii="Arial" w:eastAsia="Arial" w:hAnsi="Arial" w:cs="Arial"/>
          <w:b/>
          <w:sz w:val="26"/>
          <w:szCs w:val="26"/>
          <w:highlight w:val="red"/>
        </w:rPr>
      </w:pPr>
      <w:r>
        <w:rPr>
          <w:rFonts w:ascii="Arial" w:eastAsia="Arial" w:hAnsi="Arial" w:cs="Arial"/>
          <w:b/>
          <w:sz w:val="26"/>
          <w:szCs w:val="26"/>
        </w:rPr>
        <w:t>Menor Preço por Item</w:t>
      </w:r>
    </w:p>
    <w:p w14:paraId="48EA3254" w14:textId="77777777" w:rsidR="00065B24" w:rsidRDefault="00661620">
      <w:pPr>
        <w:spacing w:line="240" w:lineRule="auto"/>
        <w:ind w:left="1" w:hanging="3"/>
        <w:rPr>
          <w:rFonts w:ascii="Arial" w:eastAsia="Arial" w:hAnsi="Arial" w:cs="Arial"/>
          <w:b/>
          <w:sz w:val="26"/>
          <w:szCs w:val="26"/>
          <w:highlight w:val="yellow"/>
          <w:u w:val="single"/>
        </w:rPr>
      </w:pPr>
      <w:r>
        <w:rPr>
          <w:rFonts w:ascii="Arial" w:eastAsia="Arial" w:hAnsi="Arial" w:cs="Arial"/>
          <w:b/>
          <w:sz w:val="26"/>
          <w:szCs w:val="26"/>
          <w:highlight w:val="yellow"/>
          <w:u w:val="single"/>
        </w:rPr>
        <w:t xml:space="preserve"> </w:t>
      </w:r>
    </w:p>
    <w:p w14:paraId="5B999F4C"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MODO DE DISPUTA</w:t>
      </w:r>
    </w:p>
    <w:p w14:paraId="2F811E32" w14:textId="77777777" w:rsidR="00065B24" w:rsidRDefault="00661620">
      <w:pPr>
        <w:spacing w:line="240" w:lineRule="auto"/>
        <w:ind w:left="1" w:hanging="3"/>
        <w:rPr>
          <w:rFonts w:ascii="Arial" w:eastAsia="Arial" w:hAnsi="Arial" w:cs="Arial"/>
          <w:b/>
          <w:sz w:val="26"/>
          <w:szCs w:val="26"/>
        </w:rPr>
      </w:pPr>
      <w:r>
        <w:rPr>
          <w:rFonts w:ascii="Arial" w:eastAsia="Arial" w:hAnsi="Arial" w:cs="Arial"/>
          <w:b/>
          <w:sz w:val="26"/>
          <w:szCs w:val="26"/>
        </w:rPr>
        <w:t>Aberto</w:t>
      </w:r>
    </w:p>
    <w:p w14:paraId="07703A1C" w14:textId="77777777" w:rsidR="00065B24" w:rsidRDefault="00065B24">
      <w:pPr>
        <w:spacing w:line="240" w:lineRule="auto"/>
        <w:ind w:left="1" w:hanging="3"/>
        <w:rPr>
          <w:rFonts w:ascii="Arial" w:eastAsia="Arial" w:hAnsi="Arial" w:cs="Arial"/>
          <w:b/>
          <w:sz w:val="26"/>
          <w:szCs w:val="26"/>
        </w:rPr>
      </w:pPr>
    </w:p>
    <w:p w14:paraId="777204C2" w14:textId="77777777" w:rsidR="00065B24" w:rsidRDefault="00065B24">
      <w:pPr>
        <w:spacing w:line="240" w:lineRule="auto"/>
        <w:ind w:left="1" w:hanging="3"/>
        <w:rPr>
          <w:rFonts w:ascii="Arial" w:eastAsia="Arial" w:hAnsi="Arial" w:cs="Arial"/>
          <w:b/>
          <w:sz w:val="26"/>
          <w:szCs w:val="26"/>
          <w:u w:val="single"/>
        </w:rPr>
      </w:pPr>
    </w:p>
    <w:p w14:paraId="6C2D7658"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EXCLUSIVIDADE ME/EPP/EQUIPARADA</w:t>
      </w:r>
    </w:p>
    <w:p w14:paraId="2721EF27" w14:textId="77777777" w:rsidR="00065B24" w:rsidRDefault="00661620">
      <w:pPr>
        <w:spacing w:line="240" w:lineRule="auto"/>
        <w:ind w:left="1" w:hanging="3"/>
        <w:rPr>
          <w:rFonts w:ascii="Arial" w:eastAsia="Arial" w:hAnsi="Arial" w:cs="Arial"/>
          <w:b/>
          <w:sz w:val="26"/>
          <w:szCs w:val="26"/>
        </w:rPr>
      </w:pPr>
      <w:r>
        <w:rPr>
          <w:rFonts w:ascii="Arial" w:eastAsia="Arial" w:hAnsi="Arial" w:cs="Arial"/>
          <w:b/>
          <w:sz w:val="26"/>
          <w:szCs w:val="26"/>
        </w:rPr>
        <w:t>Sim</w:t>
      </w:r>
    </w:p>
    <w:p w14:paraId="5BE07545" w14:textId="77777777" w:rsidR="00065B24" w:rsidRDefault="00065B24">
      <w:pPr>
        <w:spacing w:line="240" w:lineRule="auto"/>
        <w:ind w:left="1" w:hanging="3"/>
        <w:rPr>
          <w:rFonts w:ascii="Arial" w:eastAsia="Arial" w:hAnsi="Arial" w:cs="Arial"/>
          <w:b/>
          <w:sz w:val="26"/>
          <w:szCs w:val="26"/>
        </w:rPr>
      </w:pPr>
    </w:p>
    <w:p w14:paraId="4CFFCA8E" w14:textId="77777777" w:rsidR="00065B24" w:rsidRDefault="00065B24">
      <w:pPr>
        <w:ind w:left="1" w:hanging="3"/>
        <w:rPr>
          <w:rFonts w:ascii="Arial" w:eastAsia="Arial" w:hAnsi="Arial" w:cs="Arial"/>
          <w:b/>
          <w:sz w:val="26"/>
          <w:szCs w:val="26"/>
          <w:u w:val="single"/>
        </w:rPr>
      </w:pPr>
    </w:p>
    <w:p w14:paraId="0C0A9869" w14:textId="77777777" w:rsidR="00065B24" w:rsidRDefault="00661620">
      <w:pPr>
        <w:ind w:left="1" w:hanging="3"/>
        <w:rPr>
          <w:rFonts w:ascii="Arial" w:eastAsia="Arial" w:hAnsi="Arial" w:cs="Arial"/>
          <w:b/>
          <w:sz w:val="26"/>
          <w:szCs w:val="26"/>
        </w:rPr>
      </w:pPr>
      <w:r>
        <w:rPr>
          <w:rFonts w:ascii="Arial" w:eastAsia="Arial" w:hAnsi="Arial" w:cs="Arial"/>
          <w:b/>
          <w:sz w:val="26"/>
          <w:szCs w:val="26"/>
          <w:u w:val="single"/>
        </w:rPr>
        <w:t>ESPECIFICAÇÕES DOS ITENS</w:t>
      </w:r>
    </w:p>
    <w:p w14:paraId="0D859A10" w14:textId="77777777" w:rsidR="00065B24" w:rsidRDefault="00661620">
      <w:pPr>
        <w:spacing w:line="240" w:lineRule="auto"/>
        <w:ind w:left="1" w:hanging="3"/>
        <w:rPr>
          <w:rFonts w:ascii="Arial" w:eastAsia="Arial" w:hAnsi="Arial" w:cs="Arial"/>
          <w:b/>
          <w:sz w:val="26"/>
          <w:szCs w:val="26"/>
          <w:u w:val="single"/>
        </w:rPr>
      </w:pPr>
      <w:r>
        <w:rPr>
          <w:rFonts w:ascii="Arial" w:eastAsia="Arial" w:hAnsi="Arial" w:cs="Arial"/>
          <w:b/>
          <w:sz w:val="26"/>
          <w:szCs w:val="26"/>
          <w:u w:val="single"/>
        </w:rPr>
        <w:t xml:space="preserve">NÃO serão consideradas as descrições dos itens licitados contidas no sistema do </w:t>
      </w:r>
      <w:proofErr w:type="spellStart"/>
      <w:r>
        <w:rPr>
          <w:rFonts w:ascii="Arial" w:eastAsia="Arial" w:hAnsi="Arial" w:cs="Arial"/>
          <w:b/>
          <w:sz w:val="26"/>
          <w:szCs w:val="26"/>
          <w:u w:val="single"/>
        </w:rPr>
        <w:t>Comprasnet</w:t>
      </w:r>
      <w:proofErr w:type="spellEnd"/>
      <w:r>
        <w:rPr>
          <w:rFonts w:ascii="Arial" w:eastAsia="Arial" w:hAnsi="Arial" w:cs="Arial"/>
          <w:b/>
          <w:sz w:val="26"/>
          <w:szCs w:val="26"/>
          <w:u w:val="single"/>
        </w:rPr>
        <w:t xml:space="preserve"> SIASG l, prevalecendo somente as descrições contidas no Edital, bem como no Termo de Referência. </w:t>
      </w:r>
    </w:p>
    <w:p w14:paraId="597407D7" w14:textId="77777777" w:rsidR="00065B24" w:rsidRDefault="00065B24">
      <w:pPr>
        <w:pBdr>
          <w:top w:val="nil"/>
          <w:left w:val="nil"/>
          <w:bottom w:val="nil"/>
          <w:right w:val="nil"/>
          <w:between w:val="nil"/>
        </w:pBdr>
        <w:spacing w:before="100" w:line="276" w:lineRule="auto"/>
        <w:ind w:left="1" w:right="1160" w:hanging="3"/>
        <w:jc w:val="center"/>
        <w:rPr>
          <w:rFonts w:ascii="Arial" w:eastAsia="Arial" w:hAnsi="Arial" w:cs="Arial"/>
          <w:b/>
          <w:sz w:val="26"/>
          <w:szCs w:val="26"/>
          <w:u w:val="single"/>
        </w:rPr>
      </w:pPr>
      <w:bookmarkStart w:id="0" w:name="_heading=h.ngo9tr63meyx" w:colFirst="0" w:colLast="0"/>
      <w:bookmarkEnd w:id="0"/>
    </w:p>
    <w:p w14:paraId="535DAD81" w14:textId="77777777" w:rsidR="00065B24" w:rsidRDefault="00661620">
      <w:pPr>
        <w:pBdr>
          <w:top w:val="nil"/>
          <w:left w:val="nil"/>
          <w:bottom w:val="nil"/>
          <w:right w:val="nil"/>
          <w:between w:val="nil"/>
        </w:pBdr>
        <w:spacing w:before="100" w:line="276" w:lineRule="auto"/>
        <w:ind w:left="1" w:right="1160" w:hanging="3"/>
        <w:jc w:val="center"/>
        <w:rPr>
          <w:rFonts w:ascii="Arial" w:eastAsia="Arial" w:hAnsi="Arial" w:cs="Arial"/>
          <w:b/>
          <w:color w:val="000000"/>
          <w:sz w:val="26"/>
          <w:szCs w:val="26"/>
          <w:u w:val="single"/>
        </w:rPr>
      </w:pPr>
      <w:bookmarkStart w:id="1" w:name="_heading=h.bd7rk7ndm8g4" w:colFirst="0" w:colLast="0"/>
      <w:bookmarkEnd w:id="1"/>
      <w:r>
        <w:rPr>
          <w:rFonts w:ascii="Arial" w:eastAsia="Arial" w:hAnsi="Arial" w:cs="Arial"/>
          <w:b/>
          <w:color w:val="000000"/>
          <w:sz w:val="26"/>
          <w:szCs w:val="26"/>
          <w:u w:val="single"/>
        </w:rPr>
        <w:t>CÂMARA MUNICIPAL DA ESTÂNCIA TURÍSTICA DE OLÍMPIA</w:t>
      </w:r>
    </w:p>
    <w:p w14:paraId="4BD60501" w14:textId="77777777" w:rsidR="00065B24" w:rsidRDefault="00065B24">
      <w:pPr>
        <w:pBdr>
          <w:top w:val="nil"/>
          <w:left w:val="nil"/>
          <w:bottom w:val="nil"/>
          <w:right w:val="nil"/>
          <w:between w:val="nil"/>
        </w:pBdr>
        <w:spacing w:before="100" w:line="276" w:lineRule="auto"/>
        <w:ind w:left="1" w:right="1160" w:hanging="3"/>
        <w:jc w:val="center"/>
        <w:rPr>
          <w:rFonts w:ascii="Arial" w:eastAsia="Arial" w:hAnsi="Arial" w:cs="Arial"/>
          <w:b/>
          <w:color w:val="000000"/>
          <w:sz w:val="26"/>
          <w:szCs w:val="26"/>
          <w:u w:val="single"/>
        </w:rPr>
      </w:pPr>
    </w:p>
    <w:p w14:paraId="6C8ADAB7" w14:textId="77777777" w:rsidR="00065B24" w:rsidRDefault="00661620">
      <w:pPr>
        <w:pBdr>
          <w:top w:val="nil"/>
          <w:left w:val="nil"/>
          <w:bottom w:val="nil"/>
          <w:right w:val="nil"/>
          <w:between w:val="nil"/>
        </w:pBdr>
        <w:spacing w:before="100" w:line="276" w:lineRule="auto"/>
        <w:ind w:left="1" w:right="1160" w:hanging="3"/>
        <w:jc w:val="center"/>
        <w:rPr>
          <w:rFonts w:ascii="Arial" w:eastAsia="Arial" w:hAnsi="Arial" w:cs="Arial"/>
          <w:b/>
          <w:color w:val="000000"/>
          <w:sz w:val="26"/>
          <w:szCs w:val="26"/>
          <w:highlight w:val="white"/>
          <w:u w:val="single"/>
        </w:rPr>
      </w:pPr>
      <w:bookmarkStart w:id="2" w:name="_heading=h.7boxmfvp8mnw" w:colFirst="0" w:colLast="0"/>
      <w:bookmarkEnd w:id="2"/>
      <w:r>
        <w:rPr>
          <w:rFonts w:ascii="Arial" w:eastAsia="Arial" w:hAnsi="Arial" w:cs="Arial"/>
          <w:b/>
          <w:color w:val="000000"/>
          <w:sz w:val="26"/>
          <w:szCs w:val="26"/>
          <w:highlight w:val="white"/>
          <w:u w:val="single"/>
        </w:rPr>
        <w:t xml:space="preserve">PREGÃO </w:t>
      </w:r>
      <w:r>
        <w:rPr>
          <w:rFonts w:ascii="Arial" w:eastAsia="Arial" w:hAnsi="Arial" w:cs="Arial"/>
          <w:b/>
          <w:color w:val="000000"/>
          <w:sz w:val="26"/>
          <w:szCs w:val="26"/>
          <w:highlight w:val="white"/>
          <w:u w:val="single"/>
        </w:rPr>
        <w:t>ELETRÔNICO Nº 01/2024 - RETIFICAÇÃO</w:t>
      </w:r>
    </w:p>
    <w:p w14:paraId="25F59924" w14:textId="77777777" w:rsidR="00065B24" w:rsidRDefault="00661620">
      <w:pPr>
        <w:spacing w:line="276" w:lineRule="auto"/>
        <w:ind w:left="0" w:right="1160" w:hanging="2"/>
        <w:jc w:val="center"/>
        <w:rPr>
          <w:rFonts w:ascii="Arial" w:eastAsia="Arial" w:hAnsi="Arial" w:cs="Arial"/>
          <w:b/>
          <w:u w:val="single"/>
        </w:rPr>
      </w:pPr>
      <w:r>
        <w:rPr>
          <w:rFonts w:ascii="Arial" w:eastAsia="Arial" w:hAnsi="Arial" w:cs="Arial"/>
          <w:b/>
          <w:u w:val="single"/>
        </w:rPr>
        <w:t>(Processo Administrativo n° 26/2024)</w:t>
      </w:r>
    </w:p>
    <w:p w14:paraId="5A00BAE4" w14:textId="77777777" w:rsidR="00065B24" w:rsidRDefault="00065B24">
      <w:pPr>
        <w:spacing w:line="276" w:lineRule="auto"/>
        <w:ind w:left="0" w:right="1160" w:hanging="2"/>
        <w:jc w:val="center"/>
        <w:rPr>
          <w:rFonts w:ascii="Arial" w:eastAsia="Arial" w:hAnsi="Arial" w:cs="Arial"/>
          <w:b/>
          <w:u w:val="single"/>
        </w:rPr>
      </w:pPr>
    </w:p>
    <w:p w14:paraId="690E9B3C" w14:textId="77777777" w:rsidR="00065B24" w:rsidRDefault="00661620">
      <w:pPr>
        <w:pBdr>
          <w:top w:val="nil"/>
          <w:left w:val="nil"/>
          <w:bottom w:val="nil"/>
          <w:right w:val="nil"/>
          <w:between w:val="nil"/>
        </w:pBdr>
        <w:spacing w:before="480" w:after="120" w:line="276" w:lineRule="auto"/>
        <w:ind w:left="0" w:right="289" w:hanging="2"/>
        <w:rPr>
          <w:rFonts w:ascii="Arial" w:eastAsia="Arial" w:hAnsi="Arial" w:cs="Arial"/>
          <w:b/>
          <w:color w:val="000000"/>
          <w:u w:val="single"/>
        </w:rPr>
      </w:pPr>
      <w:bookmarkStart w:id="3" w:name="_heading=h.vy5rse3ttn07" w:colFirst="0" w:colLast="0"/>
      <w:bookmarkEnd w:id="3"/>
      <w:r>
        <w:rPr>
          <w:rFonts w:ascii="Arial" w:eastAsia="Arial" w:hAnsi="Arial" w:cs="Arial"/>
          <w:b/>
          <w:color w:val="000000"/>
          <w:u w:val="single"/>
        </w:rPr>
        <w:t>EXCLUSIVO PARA “MICRO EMPRESA”, “EMPRESA DE PEQUENO PORTE”</w:t>
      </w:r>
    </w:p>
    <w:p w14:paraId="706647E7" w14:textId="77777777" w:rsidR="00065B24" w:rsidRDefault="00065B24">
      <w:pPr>
        <w:pBdr>
          <w:top w:val="nil"/>
          <w:left w:val="nil"/>
          <w:bottom w:val="nil"/>
          <w:right w:val="nil"/>
          <w:between w:val="nil"/>
        </w:pBdr>
        <w:spacing w:before="480" w:after="120" w:line="276" w:lineRule="auto"/>
        <w:ind w:left="0" w:right="289" w:hanging="2"/>
        <w:rPr>
          <w:rFonts w:ascii="Arial" w:eastAsia="Arial" w:hAnsi="Arial" w:cs="Arial"/>
          <w:b/>
          <w:color w:val="000000"/>
          <w:u w:val="single"/>
        </w:rPr>
      </w:pPr>
    </w:p>
    <w:p w14:paraId="1EE15378" w14:textId="73A4738F" w:rsidR="00065B24" w:rsidRDefault="00661620">
      <w:pPr>
        <w:spacing w:before="240" w:after="240" w:line="276" w:lineRule="auto"/>
        <w:ind w:left="0" w:right="289" w:hanging="2"/>
        <w:jc w:val="both"/>
        <w:rPr>
          <w:rFonts w:ascii="Arial" w:eastAsia="Arial" w:hAnsi="Arial" w:cs="Arial"/>
        </w:rPr>
      </w:pPr>
      <w:r>
        <w:rPr>
          <w:rFonts w:ascii="Arial" w:eastAsia="Arial" w:hAnsi="Arial" w:cs="Arial"/>
          <w:color w:val="000000"/>
        </w:rPr>
        <w:t>Torna-se público que a Câmara Municipal da Estância Turística de Olímpia/</w:t>
      </w:r>
      <w:proofErr w:type="spellStart"/>
      <w:r>
        <w:rPr>
          <w:rFonts w:ascii="Arial" w:eastAsia="Arial" w:hAnsi="Arial" w:cs="Arial"/>
          <w:color w:val="000000"/>
        </w:rPr>
        <w:t>SP,com</w:t>
      </w:r>
      <w:proofErr w:type="spellEnd"/>
      <w:r>
        <w:rPr>
          <w:rFonts w:ascii="Arial" w:eastAsia="Arial" w:hAnsi="Arial" w:cs="Arial"/>
          <w:color w:val="000000"/>
        </w:rPr>
        <w:t xml:space="preserve"> sede na Avenida Aurora Forti Neves, nº 867 - Praça João </w:t>
      </w:r>
      <w:proofErr w:type="spellStart"/>
      <w:r>
        <w:rPr>
          <w:rFonts w:ascii="Arial" w:eastAsia="Arial" w:hAnsi="Arial" w:cs="Arial"/>
          <w:color w:val="000000"/>
        </w:rPr>
        <w:t>Fossalussa</w:t>
      </w:r>
      <w:proofErr w:type="spellEnd"/>
      <w:r>
        <w:rPr>
          <w:rFonts w:ascii="Arial" w:eastAsia="Arial" w:hAnsi="Arial" w:cs="Arial"/>
          <w:color w:val="000000"/>
        </w:rPr>
        <w:t xml:space="preserve"> - Centro, Olímpia, Estado de São Paulo, inscrita no CNPJ/MF sob o nº 51.359.818/0001-36, por intermédio de se</w:t>
      </w:r>
      <w:r>
        <w:rPr>
          <w:rFonts w:ascii="Arial" w:eastAsia="Arial" w:hAnsi="Arial" w:cs="Arial"/>
          <w:color w:val="000000"/>
        </w:rPr>
        <w:t xml:space="preserve">u presidente </w:t>
      </w:r>
      <w:r>
        <w:rPr>
          <w:rFonts w:ascii="Arial" w:eastAsia="Arial" w:hAnsi="Arial" w:cs="Arial"/>
          <w:b/>
          <w:color w:val="000000"/>
        </w:rPr>
        <w:t>RENATO BARRERA SOBRINHO</w:t>
      </w:r>
      <w:r>
        <w:rPr>
          <w:rFonts w:ascii="Arial" w:eastAsia="Arial" w:hAnsi="Arial" w:cs="Arial"/>
          <w:color w:val="000000"/>
        </w:rPr>
        <w:t xml:space="preserve">, realizará licitação para contratação de empresa especializada </w:t>
      </w:r>
      <w:r w:rsidR="004D2457">
        <w:rPr>
          <w:rFonts w:ascii="Arial" w:eastAsia="Arial" w:hAnsi="Arial" w:cs="Arial"/>
        </w:rPr>
        <w:t xml:space="preserve">a aquisição </w:t>
      </w:r>
      <w:r w:rsidR="004D2457">
        <w:rPr>
          <w:rFonts w:ascii="Arial" w:eastAsia="Arial" w:hAnsi="Arial" w:cs="Arial"/>
          <w:highlight w:val="white"/>
        </w:rPr>
        <w:t>de eletrodomésticos</w:t>
      </w:r>
      <w:r w:rsidR="004D2457">
        <w:rPr>
          <w:rFonts w:ascii="Arial" w:eastAsia="Arial" w:hAnsi="Arial" w:cs="Arial"/>
        </w:rPr>
        <w:t xml:space="preserve"> para atender às necessidades da Câmara Municipal da Estância Turística de Olímpia/SP</w:t>
      </w:r>
      <w:r>
        <w:rPr>
          <w:rFonts w:ascii="Arial" w:eastAsia="Arial" w:hAnsi="Arial" w:cs="Arial"/>
          <w:color w:val="000000"/>
        </w:rPr>
        <w:t xml:space="preserve"> na modalidade</w:t>
      </w:r>
      <w:r>
        <w:rPr>
          <w:rFonts w:ascii="Arial" w:eastAsia="Arial" w:hAnsi="Arial" w:cs="Arial"/>
          <w:b/>
          <w:color w:val="000000"/>
        </w:rPr>
        <w:t xml:space="preserve"> PREGÃO</w:t>
      </w:r>
      <w:r>
        <w:rPr>
          <w:rFonts w:ascii="Arial" w:eastAsia="Arial" w:hAnsi="Arial" w:cs="Arial"/>
          <w:color w:val="000000"/>
        </w:rPr>
        <w:t xml:space="preserve">, na forma </w:t>
      </w:r>
      <w:r>
        <w:rPr>
          <w:rFonts w:ascii="Arial" w:eastAsia="Arial" w:hAnsi="Arial" w:cs="Arial"/>
          <w:b/>
          <w:color w:val="000000"/>
        </w:rPr>
        <w:t>ELETRÔNICA</w:t>
      </w:r>
      <w:r>
        <w:rPr>
          <w:rFonts w:ascii="Arial" w:eastAsia="Arial" w:hAnsi="Arial" w:cs="Arial"/>
          <w:color w:val="000000"/>
        </w:rPr>
        <w:t xml:space="preserve">, do tipo </w:t>
      </w:r>
      <w:r>
        <w:rPr>
          <w:rFonts w:ascii="Arial" w:eastAsia="Arial" w:hAnsi="Arial" w:cs="Arial"/>
          <w:b/>
          <w:color w:val="000000"/>
        </w:rPr>
        <w:t>MENOR PREÇO POR ITEM,</w:t>
      </w:r>
      <w:r>
        <w:rPr>
          <w:rFonts w:ascii="Arial" w:eastAsia="Arial" w:hAnsi="Arial" w:cs="Arial"/>
          <w:color w:val="000000"/>
        </w:rPr>
        <w:t xml:space="preserve"> exclusivo para “MICRO EMPRESA” e “EMPRESA DE PEQUENO PORTE”,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designada pela Portaria nº 1250/2024</w:t>
      </w:r>
      <w:r>
        <w:rPr>
          <w:rFonts w:ascii="Arial" w:eastAsia="Arial" w:hAnsi="Arial" w:cs="Arial"/>
          <w:color w:val="000000"/>
        </w:rPr>
        <w:t xml:space="preserve"> e será regido pela </w:t>
      </w:r>
      <w:hyperlink r:id="rId8">
        <w:r>
          <w:rPr>
            <w:rFonts w:ascii="Arial" w:eastAsia="Arial" w:hAnsi="Arial" w:cs="Arial"/>
            <w:color w:val="1155CC"/>
            <w:u w:val="single"/>
          </w:rPr>
          <w:t>Lei nº 14.133, de 1º de abril de 2021</w:t>
        </w:r>
      </w:hyperlink>
      <w:r>
        <w:rPr>
          <w:rFonts w:ascii="Arial" w:eastAsia="Arial" w:hAnsi="Arial" w:cs="Arial"/>
          <w:color w:val="000000"/>
        </w:rPr>
        <w:t xml:space="preserve">, </w:t>
      </w:r>
      <w:hyperlink r:id="rId9">
        <w:r>
          <w:rPr>
            <w:rFonts w:ascii="Arial" w:eastAsia="Arial" w:hAnsi="Arial" w:cs="Arial"/>
            <w:color w:val="1155CC"/>
            <w:u w:val="single"/>
          </w:rPr>
          <w:t>Resolução nº 217/2023</w:t>
        </w:r>
      </w:hyperlink>
      <w:r>
        <w:rPr>
          <w:rFonts w:ascii="Arial" w:eastAsia="Arial" w:hAnsi="Arial" w:cs="Arial"/>
          <w:color w:val="000000"/>
        </w:rPr>
        <w:t xml:space="preserve"> da</w:t>
      </w:r>
      <w:r>
        <w:rPr>
          <w:rFonts w:ascii="Arial" w:eastAsia="Arial" w:hAnsi="Arial" w:cs="Arial"/>
          <w:color w:val="000000"/>
        </w:rPr>
        <w:t xml:space="preserve"> Câmara Municipal da Estância Turística de Olímpia, </w:t>
      </w:r>
      <w:hyperlink r:id="rId10">
        <w:r>
          <w:rPr>
            <w:rFonts w:ascii="Arial" w:eastAsia="Arial" w:hAnsi="Arial" w:cs="Arial"/>
            <w:color w:val="1155CC"/>
            <w:u w:val="single"/>
          </w:rPr>
          <w:t>Instrução Normativa nº 73/2022</w:t>
        </w:r>
      </w:hyperlink>
      <w:r>
        <w:rPr>
          <w:rFonts w:ascii="Arial" w:eastAsia="Arial" w:hAnsi="Arial" w:cs="Arial"/>
          <w:color w:val="000000"/>
        </w:rPr>
        <w:t xml:space="preserve"> e demai</w:t>
      </w:r>
      <w:r>
        <w:rPr>
          <w:rFonts w:ascii="Arial" w:eastAsia="Arial" w:hAnsi="Arial" w:cs="Arial"/>
          <w:color w:val="000000"/>
        </w:rPr>
        <w:t>s disposições correlatas, e ainda, de acordo com as condições estabelecidas neste Edital. Link da Resolução nº 217/</w:t>
      </w:r>
      <w:proofErr w:type="gramStart"/>
      <w:r>
        <w:rPr>
          <w:rFonts w:ascii="Arial" w:eastAsia="Arial" w:hAnsi="Arial" w:cs="Arial"/>
          <w:color w:val="000000"/>
        </w:rPr>
        <w:t>2023 :</w:t>
      </w:r>
      <w:proofErr w:type="gramEnd"/>
      <w:r>
        <w:rPr>
          <w:rFonts w:ascii="Arial" w:eastAsia="Arial" w:hAnsi="Arial" w:cs="Arial"/>
          <w:color w:val="000000"/>
        </w:rPr>
        <w:t xml:space="preserve"> </w:t>
      </w:r>
      <w:hyperlink r:id="rId11">
        <w:r>
          <w:rPr>
            <w:rFonts w:ascii="Arial" w:eastAsia="Arial" w:hAnsi="Arial" w:cs="Arial"/>
            <w:color w:val="1155CC"/>
            <w:u w:val="single"/>
          </w:rPr>
          <w:t>https://legislacaodigital.com.br/Olimpia-SP/Resoluc</w:t>
        </w:r>
        <w:r>
          <w:rPr>
            <w:rFonts w:ascii="Arial" w:eastAsia="Arial" w:hAnsi="Arial" w:cs="Arial"/>
            <w:color w:val="1155CC"/>
            <w:u w:val="single"/>
          </w:rPr>
          <w:t>oes/217-2023</w:t>
        </w:r>
      </w:hyperlink>
    </w:p>
    <w:p w14:paraId="454BE175" w14:textId="77777777" w:rsidR="00065B24" w:rsidRDefault="00661620">
      <w:pPr>
        <w:numPr>
          <w:ilvl w:val="0"/>
          <w:numId w:val="2"/>
        </w:numPr>
        <w:pBdr>
          <w:top w:val="nil"/>
          <w:left w:val="nil"/>
          <w:bottom w:val="nil"/>
          <w:right w:val="nil"/>
          <w:between w:val="nil"/>
        </w:pBdr>
        <w:spacing w:before="480" w:line="276" w:lineRule="auto"/>
        <w:ind w:left="1" w:right="289" w:hanging="3"/>
        <w:rPr>
          <w:rFonts w:ascii="Arial" w:eastAsia="Arial" w:hAnsi="Arial" w:cs="Arial"/>
          <w:b/>
          <w:color w:val="000000"/>
          <w:sz w:val="26"/>
          <w:szCs w:val="26"/>
          <w:u w:val="single"/>
        </w:rPr>
      </w:pPr>
      <w:bookmarkStart w:id="4" w:name="_heading=h.vw7yspz3x2au" w:colFirst="0" w:colLast="0"/>
      <w:bookmarkEnd w:id="4"/>
      <w:r>
        <w:rPr>
          <w:rFonts w:ascii="Arial" w:eastAsia="Arial" w:hAnsi="Arial" w:cs="Arial"/>
          <w:b/>
          <w:color w:val="000000"/>
          <w:sz w:val="26"/>
          <w:szCs w:val="26"/>
          <w:u w:val="single"/>
        </w:rPr>
        <w:t>– DO OBJETO</w:t>
      </w:r>
    </w:p>
    <w:p w14:paraId="0B152E8F" w14:textId="77777777" w:rsidR="00065B24" w:rsidRDefault="00065B24">
      <w:pPr>
        <w:pBdr>
          <w:top w:val="nil"/>
          <w:left w:val="nil"/>
          <w:bottom w:val="nil"/>
          <w:right w:val="nil"/>
          <w:between w:val="nil"/>
        </w:pBdr>
        <w:spacing w:after="120" w:line="276" w:lineRule="auto"/>
        <w:ind w:left="1" w:right="289" w:hanging="3"/>
        <w:rPr>
          <w:rFonts w:ascii="Arial" w:eastAsia="Arial" w:hAnsi="Arial" w:cs="Arial"/>
          <w:b/>
          <w:color w:val="000000"/>
          <w:sz w:val="26"/>
          <w:szCs w:val="26"/>
          <w:u w:val="single"/>
        </w:rPr>
      </w:pPr>
    </w:p>
    <w:p w14:paraId="46A7CA6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1.1</w:t>
      </w:r>
      <w:r>
        <w:rPr>
          <w:rFonts w:ascii="Arial" w:eastAsia="Arial" w:hAnsi="Arial" w:cs="Arial"/>
          <w:sz w:val="14"/>
          <w:szCs w:val="14"/>
        </w:rPr>
        <w:t xml:space="preserve">   </w:t>
      </w:r>
      <w:r>
        <w:rPr>
          <w:rFonts w:ascii="Arial" w:eastAsia="Arial" w:hAnsi="Arial" w:cs="Arial"/>
        </w:rPr>
        <w:t xml:space="preserve">– O objeto da presente licitação é a aquisição </w:t>
      </w:r>
      <w:r>
        <w:rPr>
          <w:rFonts w:ascii="Arial" w:eastAsia="Arial" w:hAnsi="Arial" w:cs="Arial"/>
          <w:highlight w:val="white"/>
        </w:rPr>
        <w:t>de eletrodomésticos</w:t>
      </w:r>
      <w:r>
        <w:rPr>
          <w:rFonts w:ascii="Arial" w:eastAsia="Arial" w:hAnsi="Arial" w:cs="Arial"/>
        </w:rPr>
        <w:t xml:space="preserve"> para atender às necessidades da Câmara Municipal da Estância Turística de Olímpia/SP, conforme condições, quantidades e exigências estabelecidas neste Edital e seus anexos.</w:t>
      </w:r>
    </w:p>
    <w:p w14:paraId="2E0C18C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licitação será realizada por item. </w:t>
      </w:r>
    </w:p>
    <w:p w14:paraId="211F317C" w14:textId="77777777" w:rsidR="00065B24" w:rsidRDefault="00661620">
      <w:pPr>
        <w:pBdr>
          <w:top w:val="nil"/>
          <w:left w:val="nil"/>
          <w:bottom w:val="nil"/>
          <w:right w:val="nil"/>
          <w:between w:val="nil"/>
        </w:pBdr>
        <w:spacing w:before="480" w:after="120" w:line="276" w:lineRule="auto"/>
        <w:ind w:left="1" w:hanging="3"/>
        <w:rPr>
          <w:rFonts w:ascii="Arial" w:eastAsia="Arial" w:hAnsi="Arial" w:cs="Arial"/>
          <w:b/>
          <w:color w:val="000000"/>
          <w:sz w:val="26"/>
          <w:szCs w:val="26"/>
          <w:u w:val="single"/>
        </w:rPr>
      </w:pPr>
      <w:bookmarkStart w:id="5" w:name="_heading=h.k48j20xelocb" w:colFirst="0" w:colLast="0"/>
      <w:bookmarkEnd w:id="5"/>
      <w:proofErr w:type="gramStart"/>
      <w:r>
        <w:rPr>
          <w:rFonts w:ascii="Arial" w:eastAsia="Arial" w:hAnsi="Arial" w:cs="Arial"/>
          <w:b/>
          <w:color w:val="000000"/>
          <w:sz w:val="26"/>
          <w:szCs w:val="26"/>
          <w:u w:val="single"/>
        </w:rPr>
        <w:t>2</w:t>
      </w:r>
      <w:r>
        <w:rPr>
          <w:rFonts w:ascii="Arial" w:eastAsia="Arial" w:hAnsi="Arial" w:cs="Arial"/>
          <w:color w:val="000000"/>
          <w:sz w:val="26"/>
          <w:szCs w:val="26"/>
          <w:u w:val="single"/>
        </w:rPr>
        <w:t xml:space="preserve">  </w:t>
      </w:r>
      <w:r>
        <w:rPr>
          <w:rFonts w:ascii="Arial" w:eastAsia="Arial" w:hAnsi="Arial" w:cs="Arial"/>
          <w:b/>
          <w:color w:val="000000"/>
          <w:sz w:val="26"/>
          <w:szCs w:val="26"/>
          <w:u w:val="single"/>
        </w:rPr>
        <w:t>–</w:t>
      </w:r>
      <w:proofErr w:type="gramEnd"/>
      <w:r>
        <w:rPr>
          <w:rFonts w:ascii="Arial" w:eastAsia="Arial" w:hAnsi="Arial" w:cs="Arial"/>
          <w:b/>
          <w:color w:val="000000"/>
          <w:sz w:val="26"/>
          <w:szCs w:val="26"/>
          <w:u w:val="single"/>
        </w:rPr>
        <w:t xml:space="preserve"> DA PARTICIPAÇÃO NA LICITAÇÃO</w:t>
      </w:r>
    </w:p>
    <w:p w14:paraId="44BA157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2.1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Poderão participar desta licitação EXCLUSIVAMENTE as empresas enquadradas como MICRO EMPRESAS – “ME” e EMPRESAS DE PEQUENO PORTE – “EPP” e “EQUIPARADAS”, qualificadas como tais nos termos do art. 3º, da Lei Complementar nº 123/2006, que satisfaçam às c</w:t>
      </w:r>
      <w:r>
        <w:rPr>
          <w:rFonts w:ascii="Arial" w:eastAsia="Arial" w:hAnsi="Arial" w:cs="Arial"/>
        </w:rPr>
        <w:t xml:space="preserve">ondições do edital cujo ramo de atividade seja pertinente ao objeto. </w:t>
      </w:r>
    </w:p>
    <w:p w14:paraId="31D5A77B"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2.2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Poderão participar deste Pregão os interessados que estiverem previamente cadastrados no Portal de Compras do Governo Federal. (https://www.comprasnet.gov.br/seguro/loginPortalFor</w:t>
      </w:r>
      <w:r>
        <w:rPr>
          <w:rFonts w:ascii="Arial" w:eastAsia="Arial" w:hAnsi="Arial" w:cs="Arial"/>
        </w:rPr>
        <w:t>necedor.asp).</w:t>
      </w:r>
    </w:p>
    <w:p w14:paraId="6C86F731" w14:textId="79F8B788" w:rsidR="00065B24" w:rsidRDefault="00661620">
      <w:pPr>
        <w:spacing w:before="240" w:after="240" w:line="276" w:lineRule="auto"/>
        <w:ind w:left="0" w:right="289" w:hanging="2"/>
        <w:jc w:val="both"/>
        <w:rPr>
          <w:rFonts w:ascii="Arial" w:eastAsia="Arial" w:hAnsi="Arial" w:cs="Arial"/>
        </w:rPr>
      </w:pPr>
      <w:proofErr w:type="gramStart"/>
      <w:r w:rsidRPr="00564A9E">
        <w:rPr>
          <w:rFonts w:ascii="Arial" w:eastAsia="Arial" w:hAnsi="Arial" w:cs="Arial"/>
        </w:rPr>
        <w:t>2.2.1</w:t>
      </w:r>
      <w:r w:rsidRPr="00564A9E">
        <w:rPr>
          <w:rFonts w:ascii="Arial" w:eastAsia="Arial" w:hAnsi="Arial" w:cs="Arial"/>
          <w:sz w:val="14"/>
          <w:szCs w:val="14"/>
        </w:rPr>
        <w:t xml:space="preserve">  </w:t>
      </w:r>
      <w:r w:rsidRPr="00564A9E">
        <w:rPr>
          <w:rFonts w:ascii="Arial" w:eastAsia="Arial" w:hAnsi="Arial" w:cs="Arial"/>
        </w:rPr>
        <w:t>–</w:t>
      </w:r>
      <w:proofErr w:type="gramEnd"/>
      <w:r w:rsidRPr="00564A9E">
        <w:rPr>
          <w:rFonts w:ascii="Arial" w:eastAsia="Arial" w:hAnsi="Arial" w:cs="Arial"/>
        </w:rPr>
        <w:t xml:space="preserve"> Os interessados deverão atender às condições exigidas no Portal de Compras do Governo Federal até o segundo dia útil anterior à data prevista para recebimento das propostas.</w:t>
      </w:r>
    </w:p>
    <w:p w14:paraId="10C6070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2.3</w:t>
      </w:r>
      <w:r>
        <w:rPr>
          <w:rFonts w:ascii="Arial" w:eastAsia="Arial" w:hAnsi="Arial" w:cs="Arial"/>
          <w:sz w:val="14"/>
          <w:szCs w:val="14"/>
        </w:rPr>
        <w:tab/>
      </w:r>
      <w:r>
        <w:rPr>
          <w:rFonts w:ascii="Arial" w:eastAsia="Arial" w:hAnsi="Arial" w:cs="Arial"/>
        </w:rPr>
        <w:t>– O licitante responsabiliza-se exclusiva e formalmente</w:t>
      </w:r>
      <w:r>
        <w:rPr>
          <w:rFonts w:ascii="Arial" w:eastAsia="Arial" w:hAnsi="Arial" w:cs="Arial"/>
        </w:rPr>
        <w:t xml:space="preserve"> pelas transações efetuadas em seu nome, assume como firmes e verdadeiras suas propostas e seus   responsabilidade do provedor do sistema ou do órgão ou unidade promotora da licitação por eventuais danos decorrentes de uso indevido das credenciais de acess</w:t>
      </w:r>
      <w:r>
        <w:rPr>
          <w:rFonts w:ascii="Arial" w:eastAsia="Arial" w:hAnsi="Arial" w:cs="Arial"/>
        </w:rPr>
        <w:t>o, ainda que por terceiros.</w:t>
      </w:r>
    </w:p>
    <w:p w14:paraId="1807F3C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2.4</w:t>
      </w:r>
      <w:r>
        <w:rPr>
          <w:rFonts w:ascii="Arial" w:eastAsia="Arial" w:hAnsi="Arial" w:cs="Arial"/>
          <w:sz w:val="14"/>
          <w:szCs w:val="14"/>
        </w:rPr>
        <w:t xml:space="preserve">   </w:t>
      </w:r>
      <w:r>
        <w:rPr>
          <w:rFonts w:ascii="Arial" w:eastAsia="Arial" w:hAnsi="Arial" w:cs="Arial"/>
        </w:rPr>
        <w:t>– É de responsabilidade do cadastrado conferir a exatidão dos seus dados cadastrais nos Sistemas relacionados no item anterior e mantê-los atualizados junto aos órgãos responsáveis pela informação, devendo proceder, imedia</w:t>
      </w:r>
      <w:r>
        <w:rPr>
          <w:rFonts w:ascii="Arial" w:eastAsia="Arial" w:hAnsi="Arial" w:cs="Arial"/>
        </w:rPr>
        <w:t>tamente, à correção ou à alteração dos registros tão logo identifique incorreção ou aqueles se tornem desatualizados.</w:t>
      </w:r>
    </w:p>
    <w:p w14:paraId="0420E70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2.5</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A não observância do disposto no item anterior poderá ensejar desclassificação no momento da habilitação.</w:t>
      </w:r>
    </w:p>
    <w:p w14:paraId="7D4BAC10"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2.6</w:t>
      </w:r>
      <w:r>
        <w:rPr>
          <w:rFonts w:ascii="Arial" w:eastAsia="Arial" w:hAnsi="Arial" w:cs="Arial"/>
          <w:sz w:val="14"/>
          <w:szCs w:val="14"/>
        </w:rPr>
        <w:t xml:space="preserve">   </w:t>
      </w:r>
      <w:r>
        <w:rPr>
          <w:rFonts w:ascii="Arial" w:eastAsia="Arial" w:hAnsi="Arial" w:cs="Arial"/>
        </w:rPr>
        <w:t xml:space="preserve">– Não </w:t>
      </w:r>
      <w:r>
        <w:rPr>
          <w:rFonts w:ascii="Arial" w:eastAsia="Arial" w:hAnsi="Arial" w:cs="Arial"/>
        </w:rPr>
        <w:t>poderão disputar esta licitação:</w:t>
      </w:r>
    </w:p>
    <w:p w14:paraId="5B14EEA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Aquele que não atenda às condições deste Edital e seu(s) anexo(s);</w:t>
      </w:r>
    </w:p>
    <w:p w14:paraId="4D154F4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2.6.2</w:t>
      </w:r>
      <w:r>
        <w:rPr>
          <w:rFonts w:ascii="Arial" w:eastAsia="Arial" w:hAnsi="Arial" w:cs="Arial"/>
          <w:sz w:val="14"/>
          <w:szCs w:val="14"/>
        </w:rPr>
        <w:t xml:space="preserve">   </w:t>
      </w:r>
      <w:r>
        <w:rPr>
          <w:rFonts w:ascii="Arial" w:eastAsia="Arial" w:hAnsi="Arial" w:cs="Arial"/>
        </w:rPr>
        <w:t>– Autor do anteprojeto, do projeto básico ou do projeto executivo, pessoa física ou jurídica, quando a licitação versar sobre serviços ou f</w:t>
      </w:r>
      <w:r>
        <w:rPr>
          <w:rFonts w:ascii="Arial" w:eastAsia="Arial" w:hAnsi="Arial" w:cs="Arial"/>
        </w:rPr>
        <w:t>ornecimento de bens a ele relacionados;</w:t>
      </w:r>
    </w:p>
    <w:p w14:paraId="458EDD89"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Empresa, isoladamente ou em consórcio, responsável pela elaboração do projeto básico ou do projeto executivo, ou empresa da qual o autor do projeto seja dirigente, gerente, controlador, acionista ou </w:t>
      </w:r>
      <w:r>
        <w:rPr>
          <w:rFonts w:ascii="Arial" w:eastAsia="Arial" w:hAnsi="Arial" w:cs="Arial"/>
        </w:rPr>
        <w:t>detentor de mais de 5% (cinco por cento) do capital com direito a voto, responsável técnico ou subcontratado, quando a licitação versar sobre serviços ou fornecimento de bens a ela necessários;</w:t>
      </w:r>
    </w:p>
    <w:p w14:paraId="14D5B7F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2.6.4</w:t>
      </w:r>
      <w:r>
        <w:rPr>
          <w:rFonts w:ascii="Arial" w:eastAsia="Arial" w:hAnsi="Arial" w:cs="Arial"/>
          <w:sz w:val="14"/>
          <w:szCs w:val="14"/>
        </w:rPr>
        <w:tab/>
      </w:r>
      <w:r>
        <w:rPr>
          <w:rFonts w:ascii="Arial" w:eastAsia="Arial" w:hAnsi="Arial" w:cs="Arial"/>
        </w:rPr>
        <w:t>– Pessoa física ou jurídica que se encontre, ao tempo da</w:t>
      </w:r>
      <w:r>
        <w:rPr>
          <w:rFonts w:ascii="Arial" w:eastAsia="Arial" w:hAnsi="Arial" w:cs="Arial"/>
        </w:rPr>
        <w:t xml:space="preserve"> licitação, impossibilitada de participar da licitação em decorrência de sanção que lhe foi imposta;</w:t>
      </w:r>
    </w:p>
    <w:p w14:paraId="65FE9D5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Aquele que mantenha vínculo de natureza técnica, comercial, econômica, financeira, trabalhista ou civil com dirigente do órgão ou entidade contrat</w:t>
      </w:r>
      <w:r>
        <w:rPr>
          <w:rFonts w:ascii="Arial" w:eastAsia="Arial" w:hAnsi="Arial" w:cs="Arial"/>
        </w:rPr>
        <w:t>ante ou com agente público que desempenhe função na licitação ou atue na fiscalização ou na gestão do contrato, ou que deles seja cônjuge, companheiro ou parente em linha reta, colateral ou por afinidade, até o terceiro grau;</w:t>
      </w:r>
    </w:p>
    <w:p w14:paraId="73E64DE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2.6.6</w:t>
      </w:r>
      <w:r>
        <w:rPr>
          <w:rFonts w:ascii="Arial" w:eastAsia="Arial" w:hAnsi="Arial" w:cs="Arial"/>
          <w:sz w:val="14"/>
          <w:szCs w:val="14"/>
        </w:rPr>
        <w:t xml:space="preserve">   </w:t>
      </w:r>
      <w:r>
        <w:rPr>
          <w:rFonts w:ascii="Arial" w:eastAsia="Arial" w:hAnsi="Arial" w:cs="Arial"/>
        </w:rPr>
        <w:t>– Empresas controlador</w:t>
      </w:r>
      <w:r>
        <w:rPr>
          <w:rFonts w:ascii="Arial" w:eastAsia="Arial" w:hAnsi="Arial" w:cs="Arial"/>
        </w:rPr>
        <w:t>as, controladas ou coligadas, nos termos da Lei nº 6.404, de 15 de dezembro de 1976 e suas alterações, concorrendo entre si;</w:t>
      </w:r>
    </w:p>
    <w:p w14:paraId="654734B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Pessoa física ou jurídica que, nos 05 (cinco) anos anteriores à divulgação do edital, tenha sido condenada judicialmente, </w:t>
      </w:r>
      <w:r>
        <w:rPr>
          <w:rFonts w:ascii="Arial" w:eastAsia="Arial" w:hAnsi="Arial" w:cs="Arial"/>
        </w:rPr>
        <w:t>com trânsito em julgado, por exploração de trabalho infantil, por submissão de trabalhadores a condições análogas às de escravo ou por contratação de adolescentes nos casos vedados pela legislação trabalhista;</w:t>
      </w:r>
    </w:p>
    <w:p w14:paraId="77BF1BE3"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agente público do órgão ou entidade l</w:t>
      </w:r>
      <w:r>
        <w:rPr>
          <w:rFonts w:ascii="Arial" w:eastAsia="Arial" w:hAnsi="Arial" w:cs="Arial"/>
        </w:rPr>
        <w:t>icitante;</w:t>
      </w:r>
    </w:p>
    <w:p w14:paraId="799DBC83"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2.6.9</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pessoas jurídicas reunidas em consórcio;</w:t>
      </w:r>
    </w:p>
    <w:p w14:paraId="3355E0E8"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2.6.10</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Organizações da Sociedade Civil de Interesse Público – OSCIP, atuando nessa condição;</w:t>
      </w:r>
    </w:p>
    <w:p w14:paraId="00A1ECB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2.6.11</w:t>
      </w:r>
      <w:r>
        <w:rPr>
          <w:rFonts w:ascii="Arial" w:eastAsia="Arial" w:hAnsi="Arial" w:cs="Arial"/>
          <w:sz w:val="14"/>
          <w:szCs w:val="14"/>
        </w:rPr>
        <w:tab/>
      </w:r>
      <w:r>
        <w:rPr>
          <w:rFonts w:ascii="Arial" w:eastAsia="Arial" w:hAnsi="Arial" w:cs="Arial"/>
        </w:rPr>
        <w:t>– Não poderá participar, direta ou indiretamente, da licitação ou da execução do contrato age</w:t>
      </w:r>
      <w:r>
        <w:rPr>
          <w:rFonts w:ascii="Arial" w:eastAsia="Arial" w:hAnsi="Arial" w:cs="Arial"/>
        </w:rPr>
        <w:t>nte público do órgão ou entidade contratante, devendo ser observadas as situações que possam configurar conflito de interesses no exercício ou após o exercício do cargo ou emprego, nos termos da legislação que disciplina a matéria, conforme</w:t>
      </w:r>
      <w:hyperlink r:id="rId12" w:anchor="art9%C2%A71">
        <w:r>
          <w:rPr>
            <w:rFonts w:ascii="Arial" w:eastAsia="Arial" w:hAnsi="Arial" w:cs="Arial"/>
          </w:rPr>
          <w:t xml:space="preserve"> </w:t>
        </w:r>
      </w:hyperlink>
      <w:hyperlink r:id="rId13" w:anchor="art9%C2%A71">
        <w:r>
          <w:rPr>
            <w:rFonts w:ascii="Arial" w:eastAsia="Arial" w:hAnsi="Arial" w:cs="Arial"/>
            <w:color w:val="1155CC"/>
          </w:rPr>
          <w:t>§ 1º do art. 9º da Lei nº 14.133, de 2021</w:t>
        </w:r>
      </w:hyperlink>
      <w:r>
        <w:rPr>
          <w:rFonts w:ascii="Arial" w:eastAsia="Arial" w:hAnsi="Arial" w:cs="Arial"/>
        </w:rPr>
        <w:t>.</w:t>
      </w:r>
    </w:p>
    <w:p w14:paraId="5F03DAF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2.7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imped</w:t>
      </w:r>
      <w:r>
        <w:rPr>
          <w:rFonts w:ascii="Arial" w:eastAsia="Arial" w:hAnsi="Arial" w:cs="Arial"/>
        </w:rPr>
        <w:t xml:space="preserve">imento de que trata o item 2.6.4 será também aplicado ao licitante que atue em substituição a outra pessoa, física ou jurídica, com o intuito de burlar a efetividade da sanção a ela aplicada, inclusive a sua controladora, controlada ou coligada, desde que </w:t>
      </w:r>
      <w:r>
        <w:rPr>
          <w:rFonts w:ascii="Arial" w:eastAsia="Arial" w:hAnsi="Arial" w:cs="Arial"/>
        </w:rPr>
        <w:t>devidamente comprovado o ilícito ou a utilização fraudulenta da personalidade jurídica do licitante.</w:t>
      </w:r>
    </w:p>
    <w:p w14:paraId="31F2FF9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2.8</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A critério da Administração e exclusivamente a seu serviço, o autor dos projetos e a empresa a que se referem os itens 2.6.2 e 2.6.3 poderão partici</w:t>
      </w:r>
      <w:r>
        <w:rPr>
          <w:rFonts w:ascii="Arial" w:eastAsia="Arial" w:hAnsi="Arial" w:cs="Arial"/>
        </w:rPr>
        <w:t>par no apoio das atividades de planejamento da contratação, de execução da licitação ou de gestão do contrato, desde que sob supervisão exclusiva de agentes públicos do órgão ou entidade.</w:t>
      </w:r>
    </w:p>
    <w:p w14:paraId="5243C6A1"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2.9</w:t>
      </w:r>
      <w:r>
        <w:rPr>
          <w:rFonts w:ascii="Arial" w:eastAsia="Arial" w:hAnsi="Arial" w:cs="Arial"/>
          <w:sz w:val="14"/>
          <w:szCs w:val="14"/>
        </w:rPr>
        <w:t xml:space="preserve">   </w:t>
      </w:r>
      <w:r>
        <w:rPr>
          <w:rFonts w:ascii="Arial" w:eastAsia="Arial" w:hAnsi="Arial" w:cs="Arial"/>
        </w:rPr>
        <w:t xml:space="preserve">– Equiparam-se aos autores do projeto as empresas integrantes </w:t>
      </w:r>
      <w:r>
        <w:rPr>
          <w:rFonts w:ascii="Arial" w:eastAsia="Arial" w:hAnsi="Arial" w:cs="Arial"/>
        </w:rPr>
        <w:t>do mesmo grupo econômico.</w:t>
      </w:r>
    </w:p>
    <w:p w14:paraId="0D27DD9E" w14:textId="77777777" w:rsidR="00065B24" w:rsidRDefault="00661620">
      <w:pPr>
        <w:spacing w:before="100" w:line="276" w:lineRule="auto"/>
        <w:ind w:left="0" w:right="289" w:hanging="2"/>
        <w:jc w:val="both"/>
        <w:rPr>
          <w:rFonts w:ascii="Arial" w:eastAsia="Arial" w:hAnsi="Arial" w:cs="Arial"/>
        </w:rPr>
      </w:pPr>
      <w:proofErr w:type="gramStart"/>
      <w:r>
        <w:rPr>
          <w:rFonts w:ascii="Arial" w:eastAsia="Arial" w:hAnsi="Arial" w:cs="Arial"/>
        </w:rPr>
        <w:t>2.10</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disposto nos itens 2.6.2 e 2.6.3 não impede a licitação ou a contratação de serviço que inclua como encargo do contratado a elaboração do projeto básico e do projeto executivo, nas contratações integradas, e do projeto e</w:t>
      </w:r>
      <w:r>
        <w:rPr>
          <w:rFonts w:ascii="Arial" w:eastAsia="Arial" w:hAnsi="Arial" w:cs="Arial"/>
        </w:rPr>
        <w:t>xecutivo, nos demais regimes de execução.</w:t>
      </w:r>
    </w:p>
    <w:p w14:paraId="4D6DA2A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2.11</w:t>
      </w:r>
      <w:r>
        <w:rPr>
          <w:rFonts w:ascii="Arial" w:eastAsia="Arial" w:hAnsi="Arial" w:cs="Arial"/>
          <w:sz w:val="14"/>
          <w:szCs w:val="14"/>
        </w:rPr>
        <w:t xml:space="preserve">  </w:t>
      </w:r>
      <w:r>
        <w:rPr>
          <w:rFonts w:ascii="Arial" w:eastAsia="Arial" w:hAnsi="Arial" w:cs="Arial"/>
        </w:rPr>
        <w:t>– Em licitações e contratações realizadas no âmbito de projetos e programas parcialmente financiados por agência oficial de cooperação estrangeira ou por organismo financeiro internacional com recursos do fin</w:t>
      </w:r>
      <w:r>
        <w:rPr>
          <w:rFonts w:ascii="Arial" w:eastAsia="Arial" w:hAnsi="Arial" w:cs="Arial"/>
        </w:rPr>
        <w:t>anciamento ou da contrapartida nacional, não poderá participar pessoa física ou jurídica que integre o rol de pessoas sancionadas por essas entidades ou que seja declarada inidônea nos termos da</w:t>
      </w:r>
      <w:hyperlink r:id="rId14">
        <w:r>
          <w:rPr>
            <w:rFonts w:ascii="Arial" w:eastAsia="Arial" w:hAnsi="Arial" w:cs="Arial"/>
          </w:rPr>
          <w:t xml:space="preserve"> </w:t>
        </w:r>
      </w:hyperlink>
      <w:hyperlink r:id="rId15">
        <w:r>
          <w:rPr>
            <w:rFonts w:ascii="Arial" w:eastAsia="Arial" w:hAnsi="Arial" w:cs="Arial"/>
            <w:color w:val="1155CC"/>
          </w:rPr>
          <w:t>Lei nº 14.133/2021</w:t>
        </w:r>
      </w:hyperlink>
      <w:r>
        <w:rPr>
          <w:rFonts w:ascii="Arial" w:eastAsia="Arial" w:hAnsi="Arial" w:cs="Arial"/>
        </w:rPr>
        <w:t>.</w:t>
      </w:r>
    </w:p>
    <w:p w14:paraId="0206D47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2.12</w:t>
      </w:r>
      <w:r>
        <w:rPr>
          <w:rFonts w:ascii="Arial" w:eastAsia="Arial" w:hAnsi="Arial" w:cs="Arial"/>
          <w:sz w:val="14"/>
          <w:szCs w:val="14"/>
        </w:rPr>
        <w:t xml:space="preserve">   </w:t>
      </w:r>
      <w:r>
        <w:rPr>
          <w:rFonts w:ascii="Arial" w:eastAsia="Arial" w:hAnsi="Arial" w:cs="Arial"/>
        </w:rPr>
        <w:t>– A vedação de que trata o item 2.6.8 estende-se a terceiro que auxilie a condução da contratação na qualidade</w:t>
      </w:r>
      <w:r>
        <w:rPr>
          <w:rFonts w:ascii="Arial" w:eastAsia="Arial" w:hAnsi="Arial" w:cs="Arial"/>
        </w:rPr>
        <w:t xml:space="preserve"> de integrante de equipe de apoio, profissional especializado ou funcionário ou representante de empresa que preste assessoria técnica.</w:t>
      </w:r>
    </w:p>
    <w:p w14:paraId="5B11983E" w14:textId="77777777" w:rsidR="00065B24" w:rsidRDefault="00065B24">
      <w:pPr>
        <w:spacing w:before="240" w:after="240" w:line="276" w:lineRule="auto"/>
        <w:ind w:left="0" w:right="289" w:hanging="2"/>
        <w:jc w:val="both"/>
        <w:rPr>
          <w:rFonts w:ascii="Arial" w:eastAsia="Arial" w:hAnsi="Arial" w:cs="Arial"/>
        </w:rPr>
      </w:pPr>
    </w:p>
    <w:p w14:paraId="4D0A7983" w14:textId="77777777" w:rsidR="00065B24" w:rsidRDefault="00661620">
      <w:pPr>
        <w:spacing w:before="240" w:after="240" w:line="276" w:lineRule="auto"/>
        <w:ind w:left="0" w:right="289" w:hanging="2"/>
        <w:rPr>
          <w:rFonts w:ascii="Arial" w:eastAsia="Arial" w:hAnsi="Arial" w:cs="Arial"/>
          <w:b/>
          <w:sz w:val="26"/>
          <w:szCs w:val="26"/>
          <w:u w:val="single"/>
        </w:rPr>
      </w:pPr>
      <w:r>
        <w:rPr>
          <w:rFonts w:ascii="Arial" w:eastAsia="Arial" w:hAnsi="Arial" w:cs="Arial"/>
          <w:b/>
          <w:u w:val="single"/>
        </w:rPr>
        <w:t xml:space="preserve"> </w:t>
      </w:r>
      <w:r>
        <w:rPr>
          <w:rFonts w:ascii="Arial" w:eastAsia="Arial" w:hAnsi="Arial" w:cs="Arial"/>
          <w:b/>
          <w:sz w:val="26"/>
          <w:szCs w:val="26"/>
          <w:u w:val="single"/>
        </w:rPr>
        <w:t>3    – DA APRESENTAÇÃO DA PROPOSTA E DOS DOCUMENTOS DE HABILITAÇÃO</w:t>
      </w:r>
    </w:p>
    <w:p w14:paraId="25E4722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3.1</w:t>
      </w:r>
      <w:r>
        <w:rPr>
          <w:rFonts w:ascii="Arial" w:eastAsia="Arial" w:hAnsi="Arial" w:cs="Arial"/>
          <w:sz w:val="14"/>
          <w:szCs w:val="14"/>
        </w:rPr>
        <w:tab/>
      </w:r>
      <w:r>
        <w:rPr>
          <w:rFonts w:ascii="Arial" w:eastAsia="Arial" w:hAnsi="Arial" w:cs="Arial"/>
        </w:rPr>
        <w:t xml:space="preserve">– Na presente licitação, a fase de </w:t>
      </w:r>
      <w:r>
        <w:rPr>
          <w:rFonts w:ascii="Arial" w:eastAsia="Arial" w:hAnsi="Arial" w:cs="Arial"/>
        </w:rPr>
        <w:t>habilitação sucederá as fases de apresentação de propostas e lances e de julgamento.</w:t>
      </w:r>
    </w:p>
    <w:p w14:paraId="47FC1AA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3.2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licitantes encaminharão, exclusivamente por meio do sistema eletrônico, a proposta com o preço, conforme o critério de julgamento adotado neste Edital, até a dat</w:t>
      </w:r>
      <w:r>
        <w:rPr>
          <w:rFonts w:ascii="Arial" w:eastAsia="Arial" w:hAnsi="Arial" w:cs="Arial"/>
        </w:rPr>
        <w:t>a e o horário estabelecidos para abertura da sessão pública.</w:t>
      </w:r>
    </w:p>
    <w:p w14:paraId="2D978CBA"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3.3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Caso a fase de habilitação anteceda as fases de apresentação de propostas e lances, os licitantes encaminharão, na forma e no prazo estabelecidos no Edital.</w:t>
      </w:r>
    </w:p>
    <w:p w14:paraId="29FE926A"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3.4</w:t>
      </w:r>
      <w:r>
        <w:rPr>
          <w:rFonts w:ascii="Arial" w:eastAsia="Arial" w:hAnsi="Arial" w:cs="Arial"/>
          <w:sz w:val="14"/>
          <w:szCs w:val="14"/>
        </w:rPr>
        <w:t xml:space="preserve">   </w:t>
      </w:r>
      <w:r>
        <w:rPr>
          <w:rFonts w:ascii="Arial" w:eastAsia="Arial" w:hAnsi="Arial" w:cs="Arial"/>
        </w:rPr>
        <w:t>– Na fase de habilitação,</w:t>
      </w:r>
      <w:r>
        <w:rPr>
          <w:rFonts w:ascii="Arial" w:eastAsia="Arial" w:hAnsi="Arial" w:cs="Arial"/>
        </w:rPr>
        <w:t xml:space="preserve"> o licitante declarará, através da declaração única presente no Anexo V:</w:t>
      </w:r>
    </w:p>
    <w:p w14:paraId="2643B3F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3.4.1</w:t>
      </w:r>
      <w:r>
        <w:rPr>
          <w:rFonts w:ascii="Arial" w:eastAsia="Arial" w:hAnsi="Arial" w:cs="Arial"/>
          <w:sz w:val="14"/>
          <w:szCs w:val="14"/>
        </w:rPr>
        <w:t xml:space="preserve">   </w:t>
      </w:r>
      <w:r>
        <w:rPr>
          <w:rFonts w:ascii="Arial" w:eastAsia="Arial" w:hAnsi="Arial" w:cs="Arial"/>
        </w:rPr>
        <w:t>– Está ciente e concorda com as condições contidas no edital e seus anexos, bem como de que a proposta apresentada compreende a integralidade dos custos para atendimento dos d</w:t>
      </w:r>
      <w:r>
        <w:rPr>
          <w:rFonts w:ascii="Arial" w:eastAsia="Arial" w:hAnsi="Arial" w:cs="Arial"/>
        </w:rPr>
        <w:t xml:space="preserve">ireitos trabalhistas assegurados na Constituição Federal, nas leis trabalhistas, nas normas infralegais, nas convenções coletivas de trabalho e nos termos de ajustamento de condutas vigentes na data de sua entrega em definitivo e </w:t>
      </w:r>
      <w:r>
        <w:rPr>
          <w:rFonts w:ascii="Arial" w:eastAsia="Arial" w:hAnsi="Arial" w:cs="Arial"/>
        </w:rPr>
        <w:lastRenderedPageBreak/>
        <w:t>que cumpre plenamente os r</w:t>
      </w:r>
      <w:r>
        <w:rPr>
          <w:rFonts w:ascii="Arial" w:eastAsia="Arial" w:hAnsi="Arial" w:cs="Arial"/>
        </w:rPr>
        <w:t>equisitos de habilitação definidos no instrumento convocatório;</w:t>
      </w:r>
    </w:p>
    <w:p w14:paraId="0E5CD5B1"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3.4.2</w:t>
      </w:r>
      <w:r>
        <w:rPr>
          <w:rFonts w:ascii="Arial" w:eastAsia="Arial" w:hAnsi="Arial" w:cs="Arial"/>
          <w:sz w:val="14"/>
          <w:szCs w:val="14"/>
        </w:rPr>
        <w:tab/>
      </w:r>
      <w:r>
        <w:rPr>
          <w:rFonts w:ascii="Arial" w:eastAsia="Arial" w:hAnsi="Arial" w:cs="Arial"/>
        </w:rPr>
        <w:t>– não emprega menor de 18 anos em trabalho noturno, perigoso ou insalubre e não emprega menor de 16 anos, salvo menor, a partir de 14 anos, na condição de aprendiz, nos termos do</w:t>
      </w:r>
      <w:hyperlink r:id="rId16" w:anchor="art7">
        <w:r>
          <w:rPr>
            <w:rFonts w:ascii="Arial" w:eastAsia="Arial" w:hAnsi="Arial" w:cs="Arial"/>
          </w:rPr>
          <w:t xml:space="preserve"> </w:t>
        </w:r>
      </w:hyperlink>
      <w:hyperlink r:id="rId17" w:anchor="art7">
        <w:r>
          <w:rPr>
            <w:rFonts w:ascii="Arial" w:eastAsia="Arial" w:hAnsi="Arial" w:cs="Arial"/>
            <w:color w:val="1155CC"/>
          </w:rPr>
          <w:t>artigo 7°, XXXIII, da Constituição</w:t>
        </w:r>
      </w:hyperlink>
      <w:r>
        <w:rPr>
          <w:rFonts w:ascii="Arial" w:eastAsia="Arial" w:hAnsi="Arial" w:cs="Arial"/>
        </w:rPr>
        <w:t>;</w:t>
      </w:r>
    </w:p>
    <w:p w14:paraId="1A7EA68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3.4.3</w:t>
      </w:r>
      <w:r>
        <w:rPr>
          <w:rFonts w:ascii="Arial" w:eastAsia="Arial" w:hAnsi="Arial" w:cs="Arial"/>
          <w:sz w:val="14"/>
          <w:szCs w:val="14"/>
        </w:rPr>
        <w:tab/>
      </w:r>
      <w:r>
        <w:rPr>
          <w:rFonts w:ascii="Arial" w:eastAsia="Arial" w:hAnsi="Arial" w:cs="Arial"/>
        </w:rPr>
        <w:t>– não pos</w:t>
      </w:r>
      <w:r>
        <w:rPr>
          <w:rFonts w:ascii="Arial" w:eastAsia="Arial" w:hAnsi="Arial" w:cs="Arial"/>
        </w:rPr>
        <w:t>sui empregados executando trabalho degradante ou forçado, observando o disposto nos</w:t>
      </w:r>
      <w:hyperlink r:id="rId18">
        <w:r>
          <w:rPr>
            <w:rFonts w:ascii="Arial" w:eastAsia="Arial" w:hAnsi="Arial" w:cs="Arial"/>
            <w:color w:val="0462C0"/>
          </w:rPr>
          <w:t xml:space="preserve"> incisos III e IV do art. 1º e no inciso III do art. 5º da Constituição Feder</w:t>
        </w:r>
        <w:r>
          <w:rPr>
            <w:rFonts w:ascii="Arial" w:eastAsia="Arial" w:hAnsi="Arial" w:cs="Arial"/>
            <w:color w:val="0462C0"/>
          </w:rPr>
          <w:t>al</w:t>
        </w:r>
      </w:hyperlink>
      <w:r>
        <w:rPr>
          <w:rFonts w:ascii="Arial" w:eastAsia="Arial" w:hAnsi="Arial" w:cs="Arial"/>
        </w:rPr>
        <w:t>;</w:t>
      </w:r>
    </w:p>
    <w:p w14:paraId="07C7E1AA" w14:textId="77777777" w:rsidR="00065B24" w:rsidRDefault="00661620">
      <w:pPr>
        <w:spacing w:before="240" w:after="240" w:line="276" w:lineRule="auto"/>
        <w:ind w:left="0" w:right="289" w:hanging="2"/>
        <w:jc w:val="both"/>
        <w:rPr>
          <w:rFonts w:ascii="Arial" w:eastAsia="Arial" w:hAnsi="Arial" w:cs="Arial"/>
          <w:color w:val="1155CC"/>
        </w:rPr>
      </w:pPr>
      <w:r>
        <w:rPr>
          <w:rFonts w:ascii="Arial" w:eastAsia="Arial" w:hAnsi="Arial" w:cs="Arial"/>
        </w:rPr>
        <w:t>3.5</w:t>
      </w:r>
      <w:r>
        <w:rPr>
          <w:rFonts w:ascii="Arial" w:eastAsia="Arial" w:hAnsi="Arial" w:cs="Arial"/>
          <w:sz w:val="14"/>
          <w:szCs w:val="14"/>
        </w:rPr>
        <w:t xml:space="preserve">  </w:t>
      </w:r>
      <w:r>
        <w:rPr>
          <w:rFonts w:ascii="Arial" w:eastAsia="Arial" w:hAnsi="Arial" w:cs="Arial"/>
        </w:rPr>
        <w:t>– O fornecedor enquadrado como microempresa, empresa de pequeno porte deverá declarar, ainda, em campo próprio do sistema eletrônico, que cumpre os requisitos estabelecidos no</w:t>
      </w:r>
      <w:hyperlink r:id="rId19" w:anchor="art3">
        <w:r>
          <w:rPr>
            <w:rFonts w:ascii="Arial" w:eastAsia="Arial" w:hAnsi="Arial" w:cs="Arial"/>
          </w:rPr>
          <w:t xml:space="preserve"> </w:t>
        </w:r>
      </w:hyperlink>
      <w:hyperlink r:id="rId20" w:anchor="art3">
        <w:r>
          <w:rPr>
            <w:rFonts w:ascii="Arial" w:eastAsia="Arial" w:hAnsi="Arial" w:cs="Arial"/>
            <w:color w:val="1155CC"/>
          </w:rPr>
          <w:t>artigo 3° da Lei Complementar nº 123, de 2006</w:t>
        </w:r>
      </w:hyperlink>
      <w:r>
        <w:rPr>
          <w:rFonts w:ascii="Arial" w:eastAsia="Arial" w:hAnsi="Arial" w:cs="Arial"/>
        </w:rPr>
        <w:t>, estando apto a usufruir do tratamento favorecido estabelecido em seus</w:t>
      </w:r>
      <w:hyperlink r:id="rId21" w:anchor="art42">
        <w:r>
          <w:rPr>
            <w:rFonts w:ascii="Arial" w:eastAsia="Arial" w:hAnsi="Arial" w:cs="Arial"/>
          </w:rPr>
          <w:t xml:space="preserve"> </w:t>
        </w:r>
      </w:hyperlink>
      <w:hyperlink r:id="rId22" w:anchor="art42">
        <w:proofErr w:type="spellStart"/>
        <w:r>
          <w:rPr>
            <w:rFonts w:ascii="Arial" w:eastAsia="Arial" w:hAnsi="Arial" w:cs="Arial"/>
            <w:color w:val="1155CC"/>
          </w:rPr>
          <w:t>arts</w:t>
        </w:r>
        <w:proofErr w:type="spellEnd"/>
        <w:r>
          <w:rPr>
            <w:rFonts w:ascii="Arial" w:eastAsia="Arial" w:hAnsi="Arial" w:cs="Arial"/>
            <w:color w:val="1155CC"/>
          </w:rPr>
          <w:t>. 42 a</w:t>
        </w:r>
      </w:hyperlink>
      <w:hyperlink r:id="rId23" w:anchor="art42">
        <w:r>
          <w:rPr>
            <w:rFonts w:ascii="Arial" w:eastAsia="Arial" w:hAnsi="Arial" w:cs="Arial"/>
          </w:rPr>
          <w:t xml:space="preserve"> </w:t>
        </w:r>
      </w:hyperlink>
      <w:hyperlink r:id="rId24" w:anchor="art42">
        <w:r>
          <w:rPr>
            <w:rFonts w:ascii="Arial" w:eastAsia="Arial" w:hAnsi="Arial" w:cs="Arial"/>
            <w:color w:val="1155CC"/>
          </w:rPr>
          <w:t>49</w:t>
        </w:r>
      </w:hyperlink>
      <w:r>
        <w:rPr>
          <w:rFonts w:ascii="Arial" w:eastAsia="Arial" w:hAnsi="Arial" w:cs="Arial"/>
        </w:rPr>
        <w:t>, observado o disposto nos</w:t>
      </w:r>
      <w:hyperlink r:id="rId25" w:anchor="art4%C2%A71">
        <w:r>
          <w:rPr>
            <w:rFonts w:ascii="Arial" w:eastAsia="Arial" w:hAnsi="Arial" w:cs="Arial"/>
          </w:rPr>
          <w:t xml:space="preserve"> </w:t>
        </w:r>
      </w:hyperlink>
      <w:hyperlink r:id="rId26" w:anchor="art4%C2%A71">
        <w:r>
          <w:rPr>
            <w:rFonts w:ascii="Arial" w:eastAsia="Arial" w:hAnsi="Arial" w:cs="Arial"/>
            <w:color w:val="1155CC"/>
          </w:rPr>
          <w:t>§§ 1º ao 3º do art. 4º, da Lei n.º 14.133, de 2021.</w:t>
        </w:r>
      </w:hyperlink>
    </w:p>
    <w:p w14:paraId="1A28EEF5" w14:textId="77777777" w:rsidR="00065B24" w:rsidRDefault="00661620">
      <w:pPr>
        <w:spacing w:before="240" w:after="240" w:line="276" w:lineRule="auto"/>
        <w:ind w:left="0" w:right="289" w:hanging="2"/>
        <w:jc w:val="both"/>
        <w:rPr>
          <w:rFonts w:ascii="Arial" w:eastAsia="Arial" w:hAnsi="Arial" w:cs="Arial"/>
          <w:sz w:val="28"/>
          <w:szCs w:val="28"/>
        </w:rPr>
      </w:pPr>
      <w:r>
        <w:rPr>
          <w:rFonts w:ascii="Arial" w:eastAsia="Arial" w:hAnsi="Arial" w:cs="Arial"/>
        </w:rPr>
        <w:t>3.5.1</w:t>
      </w:r>
      <w:r>
        <w:rPr>
          <w:rFonts w:ascii="Arial" w:eastAsia="Arial" w:hAnsi="Arial" w:cs="Arial"/>
          <w:sz w:val="14"/>
          <w:szCs w:val="14"/>
        </w:rPr>
        <w:t xml:space="preserve">   </w:t>
      </w:r>
      <w:r>
        <w:rPr>
          <w:rFonts w:ascii="Arial" w:eastAsia="Arial" w:hAnsi="Arial" w:cs="Arial"/>
        </w:rPr>
        <w:t>– No item exclusivo para participação de microempresas e empresas de pequeno porte, a assinalação do ca</w:t>
      </w:r>
      <w:r>
        <w:rPr>
          <w:rFonts w:ascii="Arial" w:eastAsia="Arial" w:hAnsi="Arial" w:cs="Arial"/>
        </w:rPr>
        <w:t>mpo “não” impedirá o prosseguimento no certame, para aquele item.</w:t>
      </w:r>
    </w:p>
    <w:p w14:paraId="2F63E953" w14:textId="77777777" w:rsidR="00065B24" w:rsidRDefault="00661620">
      <w:pPr>
        <w:spacing w:before="100" w:line="276" w:lineRule="auto"/>
        <w:ind w:left="0" w:right="289" w:hanging="2"/>
        <w:jc w:val="both"/>
        <w:rPr>
          <w:rFonts w:ascii="Arial" w:eastAsia="Arial" w:hAnsi="Arial" w:cs="Arial"/>
        </w:rPr>
      </w:pPr>
      <w:proofErr w:type="gramStart"/>
      <w:r>
        <w:rPr>
          <w:rFonts w:ascii="Arial" w:eastAsia="Arial" w:hAnsi="Arial" w:cs="Arial"/>
        </w:rPr>
        <w:t>3.5.2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Nos itens em que a participação não for exclusiva para microempresas e empresas de pequeno porte, a assinalação do campo não apenas produzirá o efeito de o licitante não ter direito</w:t>
      </w:r>
      <w:r>
        <w:rPr>
          <w:rFonts w:ascii="Arial" w:eastAsia="Arial" w:hAnsi="Arial" w:cs="Arial"/>
        </w:rPr>
        <w:t xml:space="preserve"> ao tratamento favorecido previsto na lei complementar nº 123, de 2006, mesmo que microempresa, empresa de pequeno porte.</w:t>
      </w:r>
    </w:p>
    <w:p w14:paraId="26FAD119"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3.6</w:t>
      </w:r>
      <w:r>
        <w:rPr>
          <w:rFonts w:ascii="Arial" w:eastAsia="Arial" w:hAnsi="Arial" w:cs="Arial"/>
          <w:sz w:val="14"/>
          <w:szCs w:val="14"/>
        </w:rPr>
        <w:t xml:space="preserve">  </w:t>
      </w:r>
      <w:r>
        <w:rPr>
          <w:rFonts w:ascii="Arial" w:eastAsia="Arial" w:hAnsi="Arial" w:cs="Arial"/>
        </w:rPr>
        <w:t>– A falsidade da declaração de que trata os itens 3.4 ou 3.5 sujeitará o licitante às sanções previstas na</w:t>
      </w:r>
      <w:hyperlink r:id="rId27">
        <w:r>
          <w:rPr>
            <w:rFonts w:ascii="Arial" w:eastAsia="Arial" w:hAnsi="Arial" w:cs="Arial"/>
          </w:rPr>
          <w:t xml:space="preserve"> </w:t>
        </w:r>
      </w:hyperlink>
      <w:hyperlink r:id="rId28">
        <w:r>
          <w:rPr>
            <w:rFonts w:ascii="Arial" w:eastAsia="Arial" w:hAnsi="Arial" w:cs="Arial"/>
            <w:color w:val="1155CC"/>
          </w:rPr>
          <w:t>Lei nº 14.133, de 2021</w:t>
        </w:r>
      </w:hyperlink>
      <w:r>
        <w:rPr>
          <w:rFonts w:ascii="Arial" w:eastAsia="Arial" w:hAnsi="Arial" w:cs="Arial"/>
        </w:rPr>
        <w:t>, e neste Edital.</w:t>
      </w:r>
    </w:p>
    <w:p w14:paraId="7F346B8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3.7</w:t>
      </w:r>
      <w:r>
        <w:rPr>
          <w:rFonts w:ascii="Arial" w:eastAsia="Arial" w:hAnsi="Arial" w:cs="Arial"/>
          <w:sz w:val="14"/>
          <w:szCs w:val="14"/>
        </w:rPr>
        <w:t xml:space="preserve">   </w:t>
      </w:r>
      <w:r>
        <w:rPr>
          <w:rFonts w:ascii="Arial" w:eastAsia="Arial" w:hAnsi="Arial" w:cs="Arial"/>
        </w:rPr>
        <w:t>– Os licitantes poderão retirar ou substituir a prop</w:t>
      </w:r>
      <w:r>
        <w:rPr>
          <w:rFonts w:ascii="Arial" w:eastAsia="Arial" w:hAnsi="Arial" w:cs="Arial"/>
        </w:rPr>
        <w:t>osta ou, na hipótese de a fase de habilitação anteceder as fases de apresentação de propostas e lances e de julgamento, os documentos de habilitação anteriormente inseridos no sistema, até a abertura da sessão pública.</w:t>
      </w:r>
    </w:p>
    <w:p w14:paraId="190EADEE"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3.8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Não haverá ordem de classifica</w:t>
      </w:r>
      <w:r>
        <w:rPr>
          <w:rFonts w:ascii="Arial" w:eastAsia="Arial" w:hAnsi="Arial" w:cs="Arial"/>
        </w:rPr>
        <w:t>ção na etapa de apresentação da proposta e dos documentos de habilitação pelo licitante, o que ocorrerá somente após os procedimentos de abertura da sessão pública e da fase de envio de lances.</w:t>
      </w:r>
    </w:p>
    <w:p w14:paraId="633355CE"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3.9</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Serão disponibilizados para acesso público os documento</w:t>
      </w:r>
      <w:r>
        <w:rPr>
          <w:rFonts w:ascii="Arial" w:eastAsia="Arial" w:hAnsi="Arial" w:cs="Arial"/>
        </w:rPr>
        <w:t>s que compõem a proposta dos licitantes convocados para apresentação de propostas, após a fase de envio de lances.</w:t>
      </w:r>
    </w:p>
    <w:p w14:paraId="436FB19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3.10</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Caberá ao licitante interessado em participar da licitação acompanhar as operações no sistema eletrônico durante o processo licitatór</w:t>
      </w:r>
      <w:r>
        <w:rPr>
          <w:rFonts w:ascii="Arial" w:eastAsia="Arial" w:hAnsi="Arial" w:cs="Arial"/>
        </w:rPr>
        <w:t>io e se responsabilizar pelo ônus decorrente da perda de negócios diante da inobservância de mensagens emitidas pela Administração ou de sua desconexão.</w:t>
      </w:r>
    </w:p>
    <w:p w14:paraId="2EFC4A44" w14:textId="77777777" w:rsidR="00065B24" w:rsidRDefault="00661620">
      <w:pPr>
        <w:spacing w:before="240" w:after="240" w:line="276" w:lineRule="auto"/>
        <w:ind w:left="0" w:right="289" w:hanging="2"/>
        <w:jc w:val="both"/>
        <w:rPr>
          <w:rFonts w:ascii="Arial" w:eastAsia="Arial" w:hAnsi="Arial" w:cs="Arial"/>
          <w:b/>
          <w:u w:val="single"/>
        </w:rPr>
      </w:pPr>
      <w:r>
        <w:rPr>
          <w:rFonts w:ascii="Arial" w:eastAsia="Arial" w:hAnsi="Arial" w:cs="Arial"/>
        </w:rPr>
        <w:t>3.11</w:t>
      </w:r>
      <w:r>
        <w:rPr>
          <w:rFonts w:ascii="Arial" w:eastAsia="Arial" w:hAnsi="Arial" w:cs="Arial"/>
          <w:sz w:val="14"/>
          <w:szCs w:val="14"/>
        </w:rPr>
        <w:tab/>
      </w:r>
      <w:r>
        <w:rPr>
          <w:rFonts w:ascii="Arial" w:eastAsia="Arial" w:hAnsi="Arial" w:cs="Arial"/>
        </w:rPr>
        <w:t xml:space="preserve">– O licitante deverá comunicar imediatamente ao provedor do sistema qualquer </w:t>
      </w:r>
      <w:r>
        <w:rPr>
          <w:rFonts w:ascii="Arial" w:eastAsia="Arial" w:hAnsi="Arial" w:cs="Arial"/>
        </w:rPr>
        <w:t>acontecimento que possa comprometer o sigilo ou a segurança, para imediato bloqueio de acesso.</w:t>
      </w:r>
      <w:r>
        <w:rPr>
          <w:rFonts w:ascii="Arial" w:eastAsia="Arial" w:hAnsi="Arial" w:cs="Arial"/>
          <w:b/>
          <w:u w:val="single"/>
        </w:rPr>
        <w:t xml:space="preserve"> </w:t>
      </w:r>
    </w:p>
    <w:p w14:paraId="1FB9E1D4" w14:textId="77777777" w:rsidR="00065B24" w:rsidRDefault="00661620">
      <w:pPr>
        <w:pBdr>
          <w:top w:val="nil"/>
          <w:left w:val="nil"/>
          <w:bottom w:val="nil"/>
          <w:right w:val="nil"/>
          <w:between w:val="nil"/>
        </w:pBdr>
        <w:spacing w:before="480" w:after="120" w:line="276" w:lineRule="auto"/>
        <w:ind w:left="1" w:hanging="3"/>
        <w:jc w:val="both"/>
        <w:rPr>
          <w:rFonts w:ascii="Arial" w:eastAsia="Arial" w:hAnsi="Arial" w:cs="Arial"/>
          <w:b/>
          <w:color w:val="000000"/>
          <w:sz w:val="26"/>
          <w:szCs w:val="26"/>
          <w:u w:val="single"/>
        </w:rPr>
      </w:pPr>
      <w:bookmarkStart w:id="6" w:name="_heading=h.nuab7m22z0w4" w:colFirst="0" w:colLast="0"/>
      <w:bookmarkEnd w:id="6"/>
      <w:proofErr w:type="gramStart"/>
      <w:r>
        <w:rPr>
          <w:rFonts w:ascii="Arial" w:eastAsia="Arial" w:hAnsi="Arial" w:cs="Arial"/>
          <w:b/>
          <w:color w:val="000000"/>
          <w:sz w:val="26"/>
          <w:szCs w:val="26"/>
          <w:u w:val="single"/>
        </w:rPr>
        <w:t>4</w:t>
      </w:r>
      <w:r>
        <w:rPr>
          <w:rFonts w:ascii="Arial" w:eastAsia="Arial" w:hAnsi="Arial" w:cs="Arial"/>
          <w:color w:val="000000"/>
          <w:sz w:val="26"/>
          <w:szCs w:val="26"/>
          <w:u w:val="single"/>
        </w:rPr>
        <w:t xml:space="preserve">  </w:t>
      </w:r>
      <w:r>
        <w:rPr>
          <w:rFonts w:ascii="Arial" w:eastAsia="Arial" w:hAnsi="Arial" w:cs="Arial"/>
          <w:b/>
          <w:color w:val="000000"/>
          <w:sz w:val="26"/>
          <w:szCs w:val="26"/>
          <w:u w:val="single"/>
        </w:rPr>
        <w:t>–</w:t>
      </w:r>
      <w:proofErr w:type="gramEnd"/>
      <w:r>
        <w:rPr>
          <w:rFonts w:ascii="Arial" w:eastAsia="Arial" w:hAnsi="Arial" w:cs="Arial"/>
          <w:b/>
          <w:color w:val="000000"/>
          <w:sz w:val="26"/>
          <w:szCs w:val="26"/>
          <w:u w:val="single"/>
        </w:rPr>
        <w:t xml:space="preserve"> DO PREENCHIMENTO DA PROPOSTA</w:t>
      </w:r>
    </w:p>
    <w:p w14:paraId="391954AA"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4.1</w:t>
      </w:r>
      <w:r>
        <w:rPr>
          <w:rFonts w:ascii="Arial" w:eastAsia="Arial" w:hAnsi="Arial" w:cs="Arial"/>
          <w:sz w:val="14"/>
          <w:szCs w:val="14"/>
        </w:rPr>
        <w:t xml:space="preserve">   </w:t>
      </w:r>
      <w:r>
        <w:rPr>
          <w:rFonts w:ascii="Arial" w:eastAsia="Arial" w:hAnsi="Arial" w:cs="Arial"/>
        </w:rPr>
        <w:t xml:space="preserve">– O licitante deverá enviar sua proposta mediante o preenchimento da declaração presente no Anexo VI, e encaminhá-la exclusivamente através do site </w:t>
      </w:r>
      <w:hyperlink r:id="rId29">
        <w:r>
          <w:rPr>
            <w:rFonts w:ascii="Arial" w:eastAsia="Arial" w:hAnsi="Arial" w:cs="Arial"/>
            <w:b/>
            <w:color w:val="1155CC"/>
            <w:u w:val="single"/>
          </w:rPr>
          <w:t>https://www.comprasnet.gov.br</w:t>
        </w:r>
      </w:hyperlink>
      <w:r>
        <w:rPr>
          <w:rFonts w:ascii="Arial" w:eastAsia="Arial" w:hAnsi="Arial" w:cs="Arial"/>
        </w:rPr>
        <w:t>, conforme item 3.</w:t>
      </w:r>
    </w:p>
    <w:p w14:paraId="1BD1BEA6"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4.2</w:t>
      </w:r>
      <w:r>
        <w:rPr>
          <w:rFonts w:ascii="Arial" w:eastAsia="Arial" w:hAnsi="Arial" w:cs="Arial"/>
          <w:sz w:val="14"/>
          <w:szCs w:val="14"/>
        </w:rPr>
        <w:t xml:space="preserve">   </w:t>
      </w:r>
      <w:r>
        <w:rPr>
          <w:rFonts w:ascii="Arial" w:eastAsia="Arial" w:hAnsi="Arial" w:cs="Arial"/>
        </w:rPr>
        <w:t>– O l</w:t>
      </w:r>
      <w:r>
        <w:rPr>
          <w:rFonts w:ascii="Arial" w:eastAsia="Arial" w:hAnsi="Arial" w:cs="Arial"/>
        </w:rPr>
        <w:t>icitante</w:t>
      </w:r>
      <w:r>
        <w:rPr>
          <w:rFonts w:ascii="Arial" w:eastAsia="Arial" w:hAnsi="Arial" w:cs="Arial"/>
          <w:b/>
        </w:rPr>
        <w:t xml:space="preserve"> NÃO PODERÁ </w:t>
      </w:r>
      <w:r>
        <w:rPr>
          <w:rFonts w:ascii="Arial" w:eastAsia="Arial" w:hAnsi="Arial" w:cs="Arial"/>
        </w:rPr>
        <w:t>oferecer proposta em quantitativo inferior ao máximo previsto para contratação.</w:t>
      </w:r>
    </w:p>
    <w:p w14:paraId="588BA551"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4.3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Nos valores propostos deverão ser de forma unitária (com aproximação de, no máximo, duas casas decimais), e neles estarão inclusos todos os custos op</w:t>
      </w:r>
      <w:r>
        <w:rPr>
          <w:rFonts w:ascii="Arial" w:eastAsia="Arial" w:hAnsi="Arial" w:cs="Arial"/>
        </w:rPr>
        <w:t>eracionais, encargos previdenciários, trabalhistas, tributários, comerciais e quaisquer outros que incidam direta ou indiretamente na execução do objeto,</w:t>
      </w:r>
    </w:p>
    <w:p w14:paraId="00520B6B"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4.4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preços ofertados, tanto na proposta inicial, quanto na etapa de lances, serão de exclusiva r</w:t>
      </w:r>
      <w:r>
        <w:rPr>
          <w:rFonts w:ascii="Arial" w:eastAsia="Arial" w:hAnsi="Arial" w:cs="Arial"/>
        </w:rPr>
        <w:t>esponsabilidade do licitante, não lhe assistindo o direito de pleitear qualquer alteração, sob alegação de erro, omissão ou qualquer outro pretexto.</w:t>
      </w:r>
    </w:p>
    <w:p w14:paraId="668CA611" w14:textId="77777777" w:rsidR="00065B24" w:rsidRDefault="00661620">
      <w:pPr>
        <w:spacing w:before="240" w:after="240" w:line="276" w:lineRule="auto"/>
        <w:ind w:left="0" w:right="289" w:hanging="2"/>
        <w:jc w:val="both"/>
        <w:rPr>
          <w:rFonts w:ascii="Arial" w:eastAsia="Arial" w:hAnsi="Arial" w:cs="Arial"/>
          <w:b/>
          <w:sz w:val="28"/>
          <w:szCs w:val="28"/>
          <w:u w:val="single"/>
        </w:rPr>
      </w:pPr>
      <w:r>
        <w:rPr>
          <w:rFonts w:ascii="Arial" w:eastAsia="Arial" w:hAnsi="Arial" w:cs="Arial"/>
        </w:rPr>
        <w:t>4.5</w:t>
      </w:r>
      <w:r>
        <w:rPr>
          <w:rFonts w:ascii="Arial" w:eastAsia="Arial" w:hAnsi="Arial" w:cs="Arial"/>
          <w:sz w:val="14"/>
          <w:szCs w:val="14"/>
        </w:rPr>
        <w:t xml:space="preserve">   </w:t>
      </w:r>
      <w:r>
        <w:rPr>
          <w:rFonts w:ascii="Arial" w:eastAsia="Arial" w:hAnsi="Arial" w:cs="Arial"/>
        </w:rPr>
        <w:t xml:space="preserve">– Se o regime tributário da empresa implicar o recolhimento de tributos em percentuais </w:t>
      </w:r>
      <w:r>
        <w:rPr>
          <w:rFonts w:ascii="Arial" w:eastAsia="Arial" w:hAnsi="Arial" w:cs="Arial"/>
        </w:rPr>
        <w:t>variáveis, a cotação adequada será a que corresponde à média dos efetivos recolhimentos da empresa nos últimos doze meses.</w:t>
      </w:r>
    </w:p>
    <w:p w14:paraId="3CCBBBBC"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4.6</w:t>
      </w:r>
      <w:r>
        <w:rPr>
          <w:rFonts w:ascii="Arial" w:eastAsia="Arial" w:hAnsi="Arial" w:cs="Arial"/>
          <w:sz w:val="14"/>
          <w:szCs w:val="14"/>
        </w:rPr>
        <w:tab/>
      </w:r>
      <w:r>
        <w:rPr>
          <w:rFonts w:ascii="Arial" w:eastAsia="Arial" w:hAnsi="Arial" w:cs="Arial"/>
        </w:rPr>
        <w:t>– Independentemente do percentual de tributo inserido na planilha, no pagamento serão retidos na fonte os percentuais estabelecid</w:t>
      </w:r>
      <w:r>
        <w:rPr>
          <w:rFonts w:ascii="Arial" w:eastAsia="Arial" w:hAnsi="Arial" w:cs="Arial"/>
        </w:rPr>
        <w:t>os na legislação vigente.</w:t>
      </w:r>
    </w:p>
    <w:p w14:paraId="6EEDF03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4.7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apresentação das propostas implica obrigatoriedade do cumprimento das disposições nelas contidas, em conformidade com o que dispõe o Termo de Referência, assumindo o proponente o compromisso de executar o objeto licitado </w:t>
      </w:r>
      <w:r>
        <w:rPr>
          <w:rFonts w:ascii="Arial" w:eastAsia="Arial" w:hAnsi="Arial" w:cs="Arial"/>
        </w:rPr>
        <w:t>nos seus termos, bem como de fornecer os materiais, equipamentos, ferramentas e utensílios necessários, em quantidades e qualidades adequadas à perfeita execução contratual, promovendo, quando requerido, sua substituição.</w:t>
      </w:r>
    </w:p>
    <w:p w14:paraId="392459EC"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4.7.1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prazo de validade da pr</w:t>
      </w:r>
      <w:r>
        <w:rPr>
          <w:rFonts w:ascii="Arial" w:eastAsia="Arial" w:hAnsi="Arial" w:cs="Arial"/>
        </w:rPr>
        <w:t xml:space="preserve">oposta não será inferior a 90 (noventa) dias, a contar da data de sua apresentação, conforme modelo de declaração presente no Anexo VI.  </w:t>
      </w:r>
    </w:p>
    <w:p w14:paraId="429A8F92"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4.7.2</w:t>
      </w:r>
      <w:r>
        <w:rPr>
          <w:rFonts w:ascii="Arial" w:eastAsia="Arial" w:hAnsi="Arial" w:cs="Arial"/>
          <w:sz w:val="14"/>
          <w:szCs w:val="14"/>
        </w:rPr>
        <w:tab/>
      </w:r>
      <w:r>
        <w:rPr>
          <w:rFonts w:ascii="Arial" w:eastAsia="Arial" w:hAnsi="Arial" w:cs="Arial"/>
        </w:rPr>
        <w:t xml:space="preserve">– Os licitantes devem respeitar os preços máximos estabelecidos nas normas de regência de contratações públicas </w:t>
      </w:r>
      <w:r>
        <w:rPr>
          <w:rFonts w:ascii="Arial" w:eastAsia="Arial" w:hAnsi="Arial" w:cs="Arial"/>
        </w:rPr>
        <w:t>federais, quando participarem de licitações públicas.</w:t>
      </w:r>
    </w:p>
    <w:p w14:paraId="3E82AFE7" w14:textId="77777777" w:rsidR="00065B24" w:rsidRDefault="00661620">
      <w:pPr>
        <w:spacing w:before="240" w:after="240" w:line="276" w:lineRule="auto"/>
        <w:ind w:left="0" w:right="289" w:hanging="2"/>
        <w:jc w:val="both"/>
        <w:rPr>
          <w:rFonts w:ascii="Arial" w:eastAsia="Arial" w:hAnsi="Arial" w:cs="Arial"/>
          <w:b/>
          <w:sz w:val="26"/>
          <w:szCs w:val="26"/>
          <w:u w:val="single"/>
        </w:rPr>
      </w:pPr>
      <w:r>
        <w:rPr>
          <w:rFonts w:ascii="Arial" w:eastAsia="Arial" w:hAnsi="Arial" w:cs="Arial"/>
          <w:b/>
          <w:u w:val="single"/>
        </w:rPr>
        <w:t xml:space="preserve"> </w:t>
      </w:r>
      <w:r>
        <w:rPr>
          <w:rFonts w:ascii="Arial" w:eastAsia="Arial" w:hAnsi="Arial" w:cs="Arial"/>
          <w:b/>
          <w:sz w:val="26"/>
          <w:szCs w:val="26"/>
          <w:u w:val="single"/>
        </w:rPr>
        <w:t>5   – DA ABERTURA DA SESSÃO, CLASSIFICAÇÃO DAS PROPOSTAS E FORMULAÇÃO DE LANCES</w:t>
      </w:r>
    </w:p>
    <w:p w14:paraId="36A2FEE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w:t>
      </w:r>
      <w:r>
        <w:rPr>
          <w:rFonts w:ascii="Arial" w:eastAsia="Arial" w:hAnsi="Arial" w:cs="Arial"/>
          <w:sz w:val="14"/>
          <w:szCs w:val="14"/>
        </w:rPr>
        <w:t xml:space="preserve">   </w:t>
      </w:r>
      <w:r>
        <w:rPr>
          <w:rFonts w:ascii="Arial" w:eastAsia="Arial" w:hAnsi="Arial" w:cs="Arial"/>
        </w:rPr>
        <w:t>– A abertura da presente licitação dar-se-á em sessão pública, por meio de sistema eletrônico, na data, horário e l</w:t>
      </w:r>
      <w:r>
        <w:rPr>
          <w:rFonts w:ascii="Arial" w:eastAsia="Arial" w:hAnsi="Arial" w:cs="Arial"/>
        </w:rPr>
        <w:t>ocal indicados neste Edital.</w:t>
      </w:r>
    </w:p>
    <w:p w14:paraId="261A5A9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julgamento será feito levando-se em conta o </w:t>
      </w:r>
      <w:r>
        <w:rPr>
          <w:rFonts w:ascii="Arial" w:eastAsia="Arial" w:hAnsi="Arial" w:cs="Arial"/>
          <w:b/>
        </w:rPr>
        <w:t>MENOR PREÇO</w:t>
      </w:r>
      <w:r>
        <w:rPr>
          <w:rFonts w:ascii="Arial" w:eastAsia="Arial" w:hAnsi="Arial" w:cs="Arial"/>
        </w:rPr>
        <w:t xml:space="preserve">, ofertado para o </w:t>
      </w:r>
      <w:r>
        <w:rPr>
          <w:rFonts w:ascii="Arial" w:eastAsia="Arial" w:hAnsi="Arial" w:cs="Arial"/>
          <w:b/>
        </w:rPr>
        <w:t>ITEM</w:t>
      </w:r>
      <w:r>
        <w:rPr>
          <w:rFonts w:ascii="Arial" w:eastAsia="Arial" w:hAnsi="Arial" w:cs="Arial"/>
        </w:rPr>
        <w:t>.</w:t>
      </w:r>
    </w:p>
    <w:p w14:paraId="5C11DE7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licitantes poderão retirar ou substituir a proposta ou os documentos de habilitação, quando for o caso, anteriormente inseridos</w:t>
      </w:r>
      <w:r>
        <w:rPr>
          <w:rFonts w:ascii="Arial" w:eastAsia="Arial" w:hAnsi="Arial" w:cs="Arial"/>
        </w:rPr>
        <w:t xml:space="preserve"> no sistema, até a abertura da sessão pública.</w:t>
      </w:r>
    </w:p>
    <w:p w14:paraId="3490815A" w14:textId="77777777" w:rsidR="00065B24" w:rsidRDefault="00661620">
      <w:pPr>
        <w:spacing w:before="240" w:after="240" w:line="276" w:lineRule="auto"/>
        <w:ind w:left="0" w:right="285" w:hanging="2"/>
        <w:jc w:val="both"/>
        <w:rPr>
          <w:rFonts w:ascii="Arial" w:eastAsia="Arial" w:hAnsi="Arial" w:cs="Arial"/>
        </w:rPr>
      </w:pPr>
      <w:proofErr w:type="gramStart"/>
      <w:r>
        <w:rPr>
          <w:rFonts w:ascii="Arial" w:eastAsia="Arial" w:hAnsi="Arial" w:cs="Arial"/>
        </w:rPr>
        <w:t>5.3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sistema disponibilizará campo próprio para troca de mensagens entre o Pregoeiro e os licitantes.</w:t>
      </w:r>
    </w:p>
    <w:p w14:paraId="26BF38C8"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5.4</w:t>
      </w:r>
      <w:r>
        <w:rPr>
          <w:rFonts w:ascii="Arial" w:eastAsia="Arial" w:hAnsi="Arial" w:cs="Arial"/>
          <w:sz w:val="14"/>
          <w:szCs w:val="14"/>
        </w:rPr>
        <w:tab/>
      </w:r>
      <w:r>
        <w:rPr>
          <w:rFonts w:ascii="Arial" w:eastAsia="Arial" w:hAnsi="Arial" w:cs="Arial"/>
        </w:rPr>
        <w:t xml:space="preserve">– Iniciada a etapa competitiva, os licitantes deverão encaminhar lances </w:t>
      </w:r>
      <w:r>
        <w:rPr>
          <w:rFonts w:ascii="Arial" w:eastAsia="Arial" w:hAnsi="Arial" w:cs="Arial"/>
        </w:rPr>
        <w:t>exclusivamente por meio de sistema eletrônico, sendo imediatamente informados do seu recebimento e do valor consignado no registro.</w:t>
      </w:r>
    </w:p>
    <w:p w14:paraId="10F21764" w14:textId="77777777" w:rsidR="00065B24" w:rsidRDefault="00661620">
      <w:pPr>
        <w:spacing w:line="276" w:lineRule="auto"/>
        <w:ind w:left="0" w:hanging="2"/>
        <w:jc w:val="both"/>
        <w:rPr>
          <w:rFonts w:ascii="Arial" w:eastAsia="Arial" w:hAnsi="Arial" w:cs="Arial"/>
        </w:rPr>
      </w:pPr>
      <w:proofErr w:type="gramStart"/>
      <w:r>
        <w:rPr>
          <w:rFonts w:ascii="Arial" w:eastAsia="Arial" w:hAnsi="Arial" w:cs="Arial"/>
        </w:rPr>
        <w:t>5.5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lance deverá ser ofertado pelo </w:t>
      </w:r>
      <w:r>
        <w:rPr>
          <w:rFonts w:ascii="Arial" w:eastAsia="Arial" w:hAnsi="Arial" w:cs="Arial"/>
          <w:b/>
        </w:rPr>
        <w:t>VALOR DO ITEM.</w:t>
      </w:r>
    </w:p>
    <w:p w14:paraId="32781CCA"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5.6</w:t>
      </w:r>
      <w:r>
        <w:rPr>
          <w:rFonts w:ascii="Arial" w:eastAsia="Arial" w:hAnsi="Arial" w:cs="Arial"/>
          <w:sz w:val="14"/>
          <w:szCs w:val="14"/>
        </w:rPr>
        <w:t xml:space="preserve">   </w:t>
      </w:r>
      <w:r>
        <w:rPr>
          <w:rFonts w:ascii="Arial" w:eastAsia="Arial" w:hAnsi="Arial" w:cs="Arial"/>
        </w:rPr>
        <w:t xml:space="preserve">– Os licitantes poderão oferecer lances sucessivos, observando </w:t>
      </w:r>
      <w:r>
        <w:rPr>
          <w:rFonts w:ascii="Arial" w:eastAsia="Arial" w:hAnsi="Arial" w:cs="Arial"/>
        </w:rPr>
        <w:t>o horário fixado para abertura da sessão e as regras estabelecidas no Edital.</w:t>
      </w:r>
    </w:p>
    <w:p w14:paraId="44F53378" w14:textId="77777777" w:rsidR="00065B24" w:rsidRDefault="00661620">
      <w:pPr>
        <w:spacing w:before="240" w:after="240" w:line="276" w:lineRule="auto"/>
        <w:ind w:left="0" w:right="800" w:hanging="2"/>
        <w:jc w:val="both"/>
        <w:rPr>
          <w:rFonts w:ascii="Arial" w:eastAsia="Arial" w:hAnsi="Arial" w:cs="Arial"/>
        </w:rPr>
      </w:pPr>
      <w:proofErr w:type="gramStart"/>
      <w:r>
        <w:rPr>
          <w:rFonts w:ascii="Arial" w:eastAsia="Arial" w:hAnsi="Arial" w:cs="Arial"/>
        </w:rPr>
        <w:t>5.7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licitante somente poderá oferecer lance de valor inferior ao último por ele ofertado e registrado pelo sistema.</w:t>
      </w:r>
    </w:p>
    <w:p w14:paraId="0DC46461"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procedimento seguirá de acordo com o modo de </w:t>
      </w:r>
      <w:r>
        <w:rPr>
          <w:rFonts w:ascii="Arial" w:eastAsia="Arial" w:hAnsi="Arial" w:cs="Arial"/>
        </w:rPr>
        <w:t>disputa “</w:t>
      </w:r>
      <w:r>
        <w:rPr>
          <w:rFonts w:ascii="Arial" w:eastAsia="Arial" w:hAnsi="Arial" w:cs="Arial"/>
          <w:b/>
        </w:rPr>
        <w:t>ABERTO</w:t>
      </w:r>
      <w:r>
        <w:rPr>
          <w:rFonts w:ascii="Arial" w:eastAsia="Arial" w:hAnsi="Arial" w:cs="Arial"/>
        </w:rPr>
        <w:t>”.</w:t>
      </w:r>
    </w:p>
    <w:p w14:paraId="424B924A"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5.9</w:t>
      </w:r>
      <w:r>
        <w:rPr>
          <w:rFonts w:ascii="Arial" w:eastAsia="Arial" w:hAnsi="Arial" w:cs="Arial"/>
          <w:sz w:val="14"/>
          <w:szCs w:val="14"/>
        </w:rPr>
        <w:t xml:space="preserve">   </w:t>
      </w:r>
      <w:r>
        <w:rPr>
          <w:rFonts w:ascii="Arial" w:eastAsia="Arial" w:hAnsi="Arial" w:cs="Arial"/>
        </w:rPr>
        <w:t>– No modo de disputa “aberto”, os licitantes apresentarão lances públicos e sucessivos, com prorrogações.</w:t>
      </w:r>
    </w:p>
    <w:p w14:paraId="6837EB6F"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5.9.1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etapa de lances da sessão pública terá duração de dez minutos e, após isso, será prorrogada automaticamente pelo si</w:t>
      </w:r>
      <w:r>
        <w:rPr>
          <w:rFonts w:ascii="Arial" w:eastAsia="Arial" w:hAnsi="Arial" w:cs="Arial"/>
        </w:rPr>
        <w:t>stema.</w:t>
      </w:r>
    </w:p>
    <w:p w14:paraId="444FF74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5.9.2</w:t>
      </w:r>
      <w:r>
        <w:rPr>
          <w:rFonts w:ascii="Arial" w:eastAsia="Arial" w:hAnsi="Arial" w:cs="Arial"/>
          <w:sz w:val="14"/>
          <w:szCs w:val="14"/>
        </w:rPr>
        <w:t xml:space="preserve">   </w:t>
      </w:r>
      <w:r>
        <w:rPr>
          <w:rFonts w:ascii="Arial" w:eastAsia="Arial" w:hAnsi="Arial" w:cs="Arial"/>
        </w:rPr>
        <w:t>– A prorrogação automática da etapa de lances, de que trata o subitem anterior, será de dois minutos e ocorrerá sucessivamente sempre que houver lances enviados nesse período de prorrogação.</w:t>
      </w:r>
    </w:p>
    <w:p w14:paraId="4ACD9B6F"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5.9.3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Não havendo novos lances na forma estabel</w:t>
      </w:r>
      <w:r>
        <w:rPr>
          <w:rFonts w:ascii="Arial" w:eastAsia="Arial" w:hAnsi="Arial" w:cs="Arial"/>
        </w:rPr>
        <w:t>ecida nos itens anteriores, a sessão pública encerrar-se-á automaticamente, e o sistema ordenará e divulgará os lances conforme a ordem final de classificação.</w:t>
      </w:r>
    </w:p>
    <w:p w14:paraId="4CD0BFD9"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5.9.4</w:t>
      </w:r>
      <w:r>
        <w:rPr>
          <w:rFonts w:ascii="Arial" w:eastAsia="Arial" w:hAnsi="Arial" w:cs="Arial"/>
          <w:sz w:val="14"/>
          <w:szCs w:val="14"/>
        </w:rPr>
        <w:tab/>
      </w:r>
      <w:r>
        <w:rPr>
          <w:rFonts w:ascii="Arial" w:eastAsia="Arial" w:hAnsi="Arial" w:cs="Arial"/>
        </w:rPr>
        <w:t>– Definida a melhor proposta, se a diferença em relação à proposta classificada em segundo</w:t>
      </w:r>
      <w:r>
        <w:rPr>
          <w:rFonts w:ascii="Arial" w:eastAsia="Arial" w:hAnsi="Arial" w:cs="Arial"/>
        </w:rPr>
        <w:t xml:space="preserve"> lugar for de pelo menos 5% (cinco por cento), o</w:t>
      </w:r>
      <w:r>
        <w:rPr>
          <w:rFonts w:ascii="Arial" w:eastAsia="Arial" w:hAnsi="Arial" w:cs="Arial"/>
          <w:sz w:val="28"/>
          <w:szCs w:val="28"/>
        </w:rPr>
        <w:t xml:space="preserve"> </w:t>
      </w:r>
      <w:r>
        <w:rPr>
          <w:rFonts w:ascii="Arial" w:eastAsia="Arial" w:hAnsi="Arial" w:cs="Arial"/>
        </w:rPr>
        <w:t>pregoeiro, auxiliado pela equipe de apoio, poderá admitir o reinício da disputa aberta, para a definição das demais colocações.</w:t>
      </w:r>
    </w:p>
    <w:p w14:paraId="7F5CCF7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5.9.5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Após o reinício previsto no item supra, os licitantes serão convocados</w:t>
      </w:r>
      <w:r>
        <w:rPr>
          <w:rFonts w:ascii="Arial" w:eastAsia="Arial" w:hAnsi="Arial" w:cs="Arial"/>
        </w:rPr>
        <w:t xml:space="preserve"> para apresentar lances intermediários.</w:t>
      </w:r>
    </w:p>
    <w:p w14:paraId="268F9D5D"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5.10</w:t>
      </w:r>
      <w:r>
        <w:rPr>
          <w:rFonts w:ascii="Arial" w:eastAsia="Arial" w:hAnsi="Arial" w:cs="Arial"/>
          <w:sz w:val="14"/>
          <w:szCs w:val="14"/>
        </w:rPr>
        <w:tab/>
      </w:r>
      <w:r>
        <w:rPr>
          <w:rFonts w:ascii="Arial" w:eastAsia="Arial" w:hAnsi="Arial" w:cs="Arial"/>
        </w:rPr>
        <w:t>– Após o término dos prazos estabelecidos nos subitens anteriores, o sistema ordenará e divulgará os lances segundo a ordem crescente de valores.</w:t>
      </w:r>
    </w:p>
    <w:p w14:paraId="6E94B4F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5.11</w:t>
      </w:r>
      <w:r>
        <w:rPr>
          <w:rFonts w:ascii="Arial" w:eastAsia="Arial" w:hAnsi="Arial" w:cs="Arial"/>
          <w:sz w:val="14"/>
          <w:szCs w:val="14"/>
        </w:rPr>
        <w:t xml:space="preserve">   </w:t>
      </w:r>
      <w:r>
        <w:rPr>
          <w:rFonts w:ascii="Arial" w:eastAsia="Arial" w:hAnsi="Arial" w:cs="Arial"/>
        </w:rPr>
        <w:t>– Não serão aceitos dois ou mais lances de mesmo valor, pr</w:t>
      </w:r>
      <w:r>
        <w:rPr>
          <w:rFonts w:ascii="Arial" w:eastAsia="Arial" w:hAnsi="Arial" w:cs="Arial"/>
        </w:rPr>
        <w:t>evalecendo aquele que for recebido e registrado em primeiro lugar.</w:t>
      </w:r>
    </w:p>
    <w:p w14:paraId="59EEC90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Durante o transcurso da sessão pública, os licitantes serão informados, em tempo real, do valor do menor lance registrado, vedada a identificação do licitante.</w:t>
      </w:r>
    </w:p>
    <w:p w14:paraId="38A23FF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No caso de de</w:t>
      </w:r>
      <w:r>
        <w:rPr>
          <w:rFonts w:ascii="Arial" w:eastAsia="Arial" w:hAnsi="Arial" w:cs="Arial"/>
        </w:rPr>
        <w:t>sconexão com o Pregoeiro, no decorrer da etapa competitiva do Pregão, o sistema eletrônico poderá permanecer acessível aos licitantes para a recepção dos lances.</w:t>
      </w:r>
    </w:p>
    <w:p w14:paraId="437C082C"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Quando a desconexão do sistema eletrônico para o pregoeiro persistir por tempo superio</w:t>
      </w:r>
      <w:r>
        <w:rPr>
          <w:rFonts w:ascii="Arial" w:eastAsia="Arial" w:hAnsi="Arial" w:cs="Arial"/>
        </w:rPr>
        <w:t>r a dez minutos, a sessão pública será suspensa e reiniciada somente após decorridas vinte e quatro horas da comunicação do fato pelo Pregoeiro aos participantes, no sítio eletrônico utilizado para divulgação.</w:t>
      </w:r>
    </w:p>
    <w:p w14:paraId="085250FC"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5.15</w:t>
      </w:r>
      <w:r>
        <w:rPr>
          <w:rFonts w:ascii="Arial" w:eastAsia="Arial" w:hAnsi="Arial" w:cs="Arial"/>
          <w:sz w:val="14"/>
          <w:szCs w:val="14"/>
        </w:rPr>
        <w:t xml:space="preserve">   </w:t>
      </w:r>
      <w:r>
        <w:rPr>
          <w:rFonts w:ascii="Arial" w:eastAsia="Arial" w:hAnsi="Arial" w:cs="Arial"/>
        </w:rPr>
        <w:t>– Caso o licitante não apresente lances</w:t>
      </w:r>
      <w:r>
        <w:rPr>
          <w:rFonts w:ascii="Arial" w:eastAsia="Arial" w:hAnsi="Arial" w:cs="Arial"/>
        </w:rPr>
        <w:t>, concorrerá com o valor de sua proposta.</w:t>
      </w:r>
    </w:p>
    <w:p w14:paraId="58F9949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5.16</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Em relação a itens não exclusivos para participação de microempresas e empresas de pequeno porte, uma vez encerrada a etapa de lances, será efetivada a verificação automática, junto à Receita Federal, do po</w:t>
      </w:r>
      <w:r>
        <w:rPr>
          <w:rFonts w:ascii="Arial" w:eastAsia="Arial" w:hAnsi="Arial" w:cs="Arial"/>
        </w:rPr>
        <w:t>rte da entidade empresarial. O sistema identificará em coluna própria as microempresas e empresas de pequeno porte participantes, procedendo à comparação com os valores da primeira colocada, se esta for empresa de maior porte, assim como das demais classif</w:t>
      </w:r>
      <w:r>
        <w:rPr>
          <w:rFonts w:ascii="Arial" w:eastAsia="Arial" w:hAnsi="Arial" w:cs="Arial"/>
        </w:rPr>
        <w:t xml:space="preserve">icadas, para o fim </w:t>
      </w:r>
      <w:r>
        <w:rPr>
          <w:rFonts w:ascii="Arial" w:eastAsia="Arial" w:hAnsi="Arial" w:cs="Arial"/>
        </w:rPr>
        <w:lastRenderedPageBreak/>
        <w:t>de aplicar-se o disposto nos</w:t>
      </w:r>
      <w:hyperlink r:id="rId30" w:anchor="art44">
        <w:r>
          <w:rPr>
            <w:rFonts w:ascii="Arial" w:eastAsia="Arial" w:hAnsi="Arial" w:cs="Arial"/>
          </w:rPr>
          <w:t xml:space="preserve"> </w:t>
        </w:r>
      </w:hyperlink>
      <w:hyperlink r:id="rId31" w:anchor="art44">
        <w:proofErr w:type="spellStart"/>
        <w:r>
          <w:rPr>
            <w:rFonts w:ascii="Arial" w:eastAsia="Arial" w:hAnsi="Arial" w:cs="Arial"/>
            <w:color w:val="1155CC"/>
          </w:rPr>
          <w:t>arts</w:t>
        </w:r>
        <w:proofErr w:type="spellEnd"/>
        <w:r>
          <w:rPr>
            <w:rFonts w:ascii="Arial" w:eastAsia="Arial" w:hAnsi="Arial" w:cs="Arial"/>
            <w:color w:val="1155CC"/>
          </w:rPr>
          <w:t>. 44 e 45 da Lei</w:t>
        </w:r>
      </w:hyperlink>
      <w:hyperlink r:id="rId32" w:anchor="art44">
        <w:r>
          <w:rPr>
            <w:rFonts w:ascii="Arial" w:eastAsia="Arial" w:hAnsi="Arial" w:cs="Arial"/>
          </w:rPr>
          <w:t xml:space="preserve"> </w:t>
        </w:r>
      </w:hyperlink>
      <w:hyperlink r:id="rId33" w:anchor="art44">
        <w:r>
          <w:rPr>
            <w:rFonts w:ascii="Arial" w:eastAsia="Arial" w:hAnsi="Arial" w:cs="Arial"/>
            <w:color w:val="1155CC"/>
          </w:rPr>
          <w:t>Complementar nº 123, de 2006</w:t>
        </w:r>
      </w:hyperlink>
      <w:r>
        <w:rPr>
          <w:rFonts w:ascii="Arial" w:eastAsia="Arial" w:hAnsi="Arial" w:cs="Arial"/>
        </w:rPr>
        <w:t>, regulamentada pelo</w:t>
      </w:r>
      <w:hyperlink r:id="rId34">
        <w:r>
          <w:rPr>
            <w:rFonts w:ascii="Arial" w:eastAsia="Arial" w:hAnsi="Arial" w:cs="Arial"/>
          </w:rPr>
          <w:t xml:space="preserve"> </w:t>
        </w:r>
      </w:hyperlink>
      <w:hyperlink r:id="rId35">
        <w:r>
          <w:rPr>
            <w:rFonts w:ascii="Arial" w:eastAsia="Arial" w:hAnsi="Arial" w:cs="Arial"/>
            <w:color w:val="1155CC"/>
          </w:rPr>
          <w:t>Decreto nº 8.538, de 2015</w:t>
        </w:r>
      </w:hyperlink>
      <w:r>
        <w:rPr>
          <w:rFonts w:ascii="Arial" w:eastAsia="Arial" w:hAnsi="Arial" w:cs="Arial"/>
        </w:rPr>
        <w:t>.</w:t>
      </w:r>
    </w:p>
    <w:p w14:paraId="79C60B71"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5.16.1</w:t>
      </w:r>
      <w:r>
        <w:rPr>
          <w:rFonts w:ascii="Arial" w:eastAsia="Arial" w:hAnsi="Arial" w:cs="Arial"/>
          <w:sz w:val="14"/>
          <w:szCs w:val="14"/>
        </w:rPr>
        <w:tab/>
      </w:r>
      <w:r>
        <w:rPr>
          <w:rFonts w:ascii="Arial" w:eastAsia="Arial" w:hAnsi="Arial" w:cs="Arial"/>
        </w:rPr>
        <w:t xml:space="preserve">– Nessas condições, as propostas de microempresas e </w:t>
      </w:r>
      <w:r>
        <w:rPr>
          <w:rFonts w:ascii="Arial" w:eastAsia="Arial" w:hAnsi="Arial" w:cs="Arial"/>
        </w:rPr>
        <w:t>empresas de pequeno porte que se encontrarem na faixa de até 5% (cinco por cento) acima da melhor proposta ou melhor lance serão consideradas empatadas com a primeira colocada.</w:t>
      </w:r>
    </w:p>
    <w:p w14:paraId="3DB1DCCC"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5.16.2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melhor classificada nos termos do subitem anterior terá o direito d</w:t>
      </w:r>
      <w:r>
        <w:rPr>
          <w:rFonts w:ascii="Arial" w:eastAsia="Arial" w:hAnsi="Arial" w:cs="Arial"/>
        </w:rPr>
        <w:t>e encaminhar uma última oferta para desempate, obrigatoriamente em valor inferior ao da primeira colocada, no prazo de 5 (cinco) minutos controlados pelo sistema, contados após a comunicação automática para tanto.</w:t>
      </w:r>
    </w:p>
    <w:p w14:paraId="6B704391"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5.16.3</w:t>
      </w:r>
      <w:r>
        <w:rPr>
          <w:rFonts w:ascii="Arial" w:eastAsia="Arial" w:hAnsi="Arial" w:cs="Arial"/>
          <w:sz w:val="14"/>
          <w:szCs w:val="14"/>
        </w:rPr>
        <w:tab/>
      </w:r>
      <w:r>
        <w:rPr>
          <w:rFonts w:ascii="Arial" w:eastAsia="Arial" w:hAnsi="Arial" w:cs="Arial"/>
        </w:rPr>
        <w:t xml:space="preserve">– Caso a microempresa ou a empresa </w:t>
      </w:r>
      <w:r>
        <w:rPr>
          <w:rFonts w:ascii="Arial" w:eastAsia="Arial" w:hAnsi="Arial" w:cs="Arial"/>
        </w:rPr>
        <w:t>de pequeno porte melhor classificada desista ou não se manifeste no prazo estabelecido, serão convocadas as demais licitantes microempresa e empresa de pequeno porte que se encontrem naquele intervalo de 5% (cinco por cento), na ordem de classificação, par</w:t>
      </w:r>
      <w:r>
        <w:rPr>
          <w:rFonts w:ascii="Arial" w:eastAsia="Arial" w:hAnsi="Arial" w:cs="Arial"/>
        </w:rPr>
        <w:t>a o exercício do mesmo direito, no prazo estabelecido no subitem anterior.</w:t>
      </w:r>
    </w:p>
    <w:p w14:paraId="4CDCFA2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5.16.4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No caso de equivalência dos valores apresentados pelas microempresas e empresas de pequeno porte que se encontrem nos intervalos estabelecidos nos subitens anteriores, ser</w:t>
      </w:r>
      <w:r>
        <w:rPr>
          <w:rFonts w:ascii="Arial" w:eastAsia="Arial" w:hAnsi="Arial" w:cs="Arial"/>
        </w:rPr>
        <w:t>á realizado sorteio entre elas para que se identifique aquela que primeiro poderá apresentar melhor oferta.</w:t>
      </w:r>
    </w:p>
    <w:p w14:paraId="54747F8E"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Só poderá haver empate entre propostas iguais (não seguidas de lances), ou entre lances finais da fase fechada do modo de disputa aberto e f</w:t>
      </w:r>
      <w:r>
        <w:rPr>
          <w:rFonts w:ascii="Arial" w:eastAsia="Arial" w:hAnsi="Arial" w:cs="Arial"/>
        </w:rPr>
        <w:t>echado.</w:t>
      </w:r>
    </w:p>
    <w:p w14:paraId="144E53F0"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5.17.1</w:t>
      </w:r>
      <w:r>
        <w:rPr>
          <w:rFonts w:ascii="Arial" w:eastAsia="Arial" w:hAnsi="Arial" w:cs="Arial"/>
          <w:sz w:val="14"/>
          <w:szCs w:val="14"/>
        </w:rPr>
        <w:tab/>
      </w:r>
      <w:r>
        <w:rPr>
          <w:rFonts w:ascii="Arial" w:eastAsia="Arial" w:hAnsi="Arial" w:cs="Arial"/>
        </w:rPr>
        <w:t>– Havendo eventual empate entre propostas ou lances, o critério de desempate será aquele previsto no</w:t>
      </w:r>
      <w:hyperlink r:id="rId36" w:anchor="art60">
        <w:r>
          <w:rPr>
            <w:rFonts w:ascii="Arial" w:eastAsia="Arial" w:hAnsi="Arial" w:cs="Arial"/>
          </w:rPr>
          <w:t xml:space="preserve"> </w:t>
        </w:r>
      </w:hyperlink>
      <w:hyperlink r:id="rId37" w:anchor="art60">
        <w:r>
          <w:rPr>
            <w:rFonts w:ascii="Arial" w:eastAsia="Arial" w:hAnsi="Arial" w:cs="Arial"/>
            <w:color w:val="1155CC"/>
          </w:rPr>
          <w:t>art. 60 da Lei nº 14.133, de 2021</w:t>
        </w:r>
      </w:hyperlink>
      <w:r>
        <w:rPr>
          <w:rFonts w:ascii="Arial" w:eastAsia="Arial" w:hAnsi="Arial" w:cs="Arial"/>
        </w:rPr>
        <w:t>, nesta ordem:</w:t>
      </w:r>
    </w:p>
    <w:p w14:paraId="1BF6E080"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5.17.1.1</w:t>
      </w:r>
      <w:r>
        <w:rPr>
          <w:rFonts w:ascii="Arial" w:eastAsia="Arial" w:hAnsi="Arial" w:cs="Arial"/>
          <w:sz w:val="14"/>
          <w:szCs w:val="14"/>
        </w:rPr>
        <w:tab/>
      </w:r>
      <w:r>
        <w:rPr>
          <w:rFonts w:ascii="Arial" w:eastAsia="Arial" w:hAnsi="Arial" w:cs="Arial"/>
        </w:rPr>
        <w:t>– Disputa final, hipótese em que os licitantes empatados poderão apresentar nova proposta em ato contínuo à classificação;</w:t>
      </w:r>
    </w:p>
    <w:p w14:paraId="690F5ED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Av</w:t>
      </w:r>
      <w:r>
        <w:rPr>
          <w:rFonts w:ascii="Arial" w:eastAsia="Arial" w:hAnsi="Arial" w:cs="Arial"/>
        </w:rPr>
        <w:t>aliação do desempenho contratual prévio dos licitantes, para a qual deverão preferencialmente ser utilizados registros cadastrais para efeito de atesto de cumprimento de obrigações previstos nesta Lei;</w:t>
      </w:r>
    </w:p>
    <w:p w14:paraId="0DB593B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5.17.1.3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Desenvolvimento pelo licitante de ações de</w:t>
      </w:r>
      <w:r>
        <w:rPr>
          <w:rFonts w:ascii="Arial" w:eastAsia="Arial" w:hAnsi="Arial" w:cs="Arial"/>
        </w:rPr>
        <w:t xml:space="preserve"> equidade entre homens e mulheres no ambiente de trabalho, conforme regulamento;</w:t>
      </w:r>
    </w:p>
    <w:p w14:paraId="09F02C1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5.17.1.4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Desenvolvimento pelo licitante de programa de integridade, conforme orientações dos órgãos de controle.</w:t>
      </w:r>
    </w:p>
    <w:p w14:paraId="5DD7738C"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5.17.2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Persistindo o empate, será assegurada preferência</w:t>
      </w:r>
      <w:r>
        <w:rPr>
          <w:rFonts w:ascii="Arial" w:eastAsia="Arial" w:hAnsi="Arial" w:cs="Arial"/>
        </w:rPr>
        <w:t>, sucessivamente, aos bens produzidos ou prestados por:</w:t>
      </w:r>
    </w:p>
    <w:p w14:paraId="2D78A6D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5.17.2.1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Empresas estabelecidas no território do Estado ou do Distrito Federal do órgão ou entidade da Administração Pública estadual ou distrital licitante ou, no caso de licitação realizada por ó</w:t>
      </w:r>
      <w:r>
        <w:rPr>
          <w:rFonts w:ascii="Arial" w:eastAsia="Arial" w:hAnsi="Arial" w:cs="Arial"/>
        </w:rPr>
        <w:t>rgão ou entidade de Município, no território do Estado em que este se localize;</w:t>
      </w:r>
    </w:p>
    <w:p w14:paraId="08A6406F"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5.17.2.2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Empresas brasileiras;</w:t>
      </w:r>
    </w:p>
    <w:p w14:paraId="6D029520"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5.17.2.3</w:t>
      </w:r>
      <w:r>
        <w:rPr>
          <w:rFonts w:ascii="Arial" w:eastAsia="Arial" w:hAnsi="Arial" w:cs="Arial"/>
          <w:sz w:val="14"/>
          <w:szCs w:val="14"/>
        </w:rPr>
        <w:tab/>
      </w:r>
      <w:r>
        <w:rPr>
          <w:rFonts w:ascii="Arial" w:eastAsia="Arial" w:hAnsi="Arial" w:cs="Arial"/>
        </w:rPr>
        <w:t>– Empresas que invistam em pesquisa e no desenvolvimento de tecnologia no País;</w:t>
      </w:r>
    </w:p>
    <w:p w14:paraId="171FCC50"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5.17.2.4</w:t>
      </w:r>
      <w:r>
        <w:rPr>
          <w:rFonts w:ascii="Arial" w:eastAsia="Arial" w:hAnsi="Arial" w:cs="Arial"/>
          <w:sz w:val="14"/>
          <w:szCs w:val="14"/>
        </w:rPr>
        <w:t xml:space="preserve">  </w:t>
      </w:r>
      <w:r>
        <w:rPr>
          <w:rFonts w:ascii="Arial" w:eastAsia="Arial" w:hAnsi="Arial" w:cs="Arial"/>
        </w:rPr>
        <w:t xml:space="preserve">– Empresas que comprovem a prática de </w:t>
      </w:r>
      <w:r>
        <w:rPr>
          <w:rFonts w:ascii="Arial" w:eastAsia="Arial" w:hAnsi="Arial" w:cs="Arial"/>
        </w:rPr>
        <w:t>mitigação, nos termos da</w:t>
      </w:r>
      <w:hyperlink r:id="rId38" w:anchor="%3A~%3Atext%3DLEI%20N%C2%BA%2012.187%2C%20DE%2029%20DE%20DEZEMBRO%20DE%202009.%26text%3DInstitui%20a%20Pol%C3%ADtica%20Nacional%20sobre%2CPNMC%20e%20d%C3%A1%20outras%20provid%C3%AAncias">
        <w:r>
          <w:rPr>
            <w:rFonts w:ascii="Arial" w:eastAsia="Arial" w:hAnsi="Arial" w:cs="Arial"/>
          </w:rPr>
          <w:t xml:space="preserve"> </w:t>
        </w:r>
      </w:hyperlink>
      <w:hyperlink r:id="rId39" w:anchor="%3A~%3Atext%3DLEI%20N%C2%BA%2012.187%2C%20DE%2029%20DE%20DEZEMBRO%20DE%202009.%26text%3DInstitui%20a%20Pol%C3%ADtica%20Nacional%20sobre%2CPNMC%20e%20d%C3%A1%20outras%20provid%C3%AAncias">
        <w:r>
          <w:rPr>
            <w:rFonts w:ascii="Arial" w:eastAsia="Arial" w:hAnsi="Arial" w:cs="Arial"/>
            <w:color w:val="1155CC"/>
          </w:rPr>
          <w:t>Lei nº</w:t>
        </w:r>
      </w:hyperlink>
      <w:hyperlink r:id="rId40" w:anchor="%3A~%3Atext%3DLEI%20N%C2%BA%2012.187%2C%20DE%2029%20DE%20DEZEMBRO%20DE%202009.%26text%3DInstitui%20a%20Pol%C3%ADtica%20Nacional%20sobre%2CPNMC%20e%20d%C3%A1%20outras%20provid%C3%AAncias">
        <w:r>
          <w:rPr>
            <w:rFonts w:ascii="Arial" w:eastAsia="Arial" w:hAnsi="Arial" w:cs="Arial"/>
          </w:rPr>
          <w:t xml:space="preserve"> </w:t>
        </w:r>
      </w:hyperlink>
      <w:hyperlink r:id="rId41" w:anchor="%3A~%3Atext%3DLEI%20N%C2%BA%2012.187%2C%20DE%2029%20DE%20DEZEMBRO%20DE%202009.%26text%3DInstitui%20a%20Pol%C3%ADtica%20Nacional%20sobre%2CPNMC%20e%20d%C3%A1%20outras%20provid%C3%AAncias">
        <w:r>
          <w:rPr>
            <w:rFonts w:ascii="Arial" w:eastAsia="Arial" w:hAnsi="Arial" w:cs="Arial"/>
            <w:color w:val="1155CC"/>
          </w:rPr>
          <w:t>12.187, de 29 de dezembro de 2009</w:t>
        </w:r>
      </w:hyperlink>
      <w:r>
        <w:rPr>
          <w:rFonts w:ascii="Arial" w:eastAsia="Arial" w:hAnsi="Arial" w:cs="Arial"/>
        </w:rPr>
        <w:t>.</w:t>
      </w:r>
    </w:p>
    <w:p w14:paraId="39EDCAE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Encerrada a etapa de envio de lances da sessão pública, na hipótese da propos</w:t>
      </w:r>
      <w:r>
        <w:rPr>
          <w:rFonts w:ascii="Arial" w:eastAsia="Arial" w:hAnsi="Arial" w:cs="Arial"/>
        </w:rPr>
        <w:t>ta do primeiro colocado permanecer acima do preço máximo definido para a contratação, o pregoeiro poderá negociar condições mais vantajosas, após definido o resultado do julgamento.</w:t>
      </w:r>
    </w:p>
    <w:p w14:paraId="728D5EA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5.19</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negociação poderá ser feita com os demais licitantes, segundo a </w:t>
      </w:r>
      <w:r>
        <w:rPr>
          <w:rFonts w:ascii="Arial" w:eastAsia="Arial" w:hAnsi="Arial" w:cs="Arial"/>
        </w:rPr>
        <w:t>ordem de classificação inicialmente estabelecida, quando o primeiro colocado, mesmo após a negociação, for desclassificado em razão de sua proposta permanecer acima do preço máximo definido pela Administração.</w:t>
      </w:r>
    </w:p>
    <w:p w14:paraId="3474EDA2"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5.20</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A negociação será realizada por meio d</w:t>
      </w:r>
      <w:r>
        <w:rPr>
          <w:rFonts w:ascii="Arial" w:eastAsia="Arial" w:hAnsi="Arial" w:cs="Arial"/>
        </w:rPr>
        <w:t>o sistema, podendo ser acompanhada pelos demais licitantes.</w:t>
      </w:r>
    </w:p>
    <w:p w14:paraId="04CD25EA"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5.21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resultado da negociação será divulgado a todos os licitantes e anexado aos autos do processo licitatório.</w:t>
      </w:r>
    </w:p>
    <w:p w14:paraId="4D342F1D"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5.22– O pregoeiro solicitará ao licitante mais bem classificado que, envie a pro</w:t>
      </w:r>
      <w:r>
        <w:rPr>
          <w:rFonts w:ascii="Arial" w:eastAsia="Arial" w:hAnsi="Arial" w:cs="Arial"/>
        </w:rPr>
        <w:t>posta adequada ao último lance ofertado após a negociação realizada, acompanhada, se for o caso, dos documentos complementares, quando necessários à confirmação daqueles exigidos neste Edital e já apresentados.</w:t>
      </w:r>
    </w:p>
    <w:p w14:paraId="660052B6"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5.23</w:t>
      </w:r>
      <w:r>
        <w:rPr>
          <w:rFonts w:ascii="Arial" w:eastAsia="Arial" w:hAnsi="Arial" w:cs="Arial"/>
          <w:sz w:val="14"/>
          <w:szCs w:val="14"/>
        </w:rPr>
        <w:tab/>
      </w:r>
      <w:r>
        <w:rPr>
          <w:rFonts w:ascii="Arial" w:eastAsia="Arial" w:hAnsi="Arial" w:cs="Arial"/>
        </w:rPr>
        <w:t>– É facultado ao pregoeiro prorrogar o p</w:t>
      </w:r>
      <w:r>
        <w:rPr>
          <w:rFonts w:ascii="Arial" w:eastAsia="Arial" w:hAnsi="Arial" w:cs="Arial"/>
        </w:rPr>
        <w:t>razo estabelecido, a partir de solicitação fundamentada feita no chat pelo licitante, antes de findo o prazo.</w:t>
      </w:r>
    </w:p>
    <w:p w14:paraId="3571EE8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5.24</w:t>
      </w:r>
      <w:r>
        <w:rPr>
          <w:rFonts w:ascii="Arial" w:eastAsia="Arial" w:hAnsi="Arial" w:cs="Arial"/>
          <w:sz w:val="14"/>
          <w:szCs w:val="14"/>
        </w:rPr>
        <w:t xml:space="preserve">   </w:t>
      </w:r>
      <w:r>
        <w:rPr>
          <w:rFonts w:ascii="Arial" w:eastAsia="Arial" w:hAnsi="Arial" w:cs="Arial"/>
        </w:rPr>
        <w:t>– Após a negociação do preço, o Pregoeiro iniciará a fase de aceitação e julgamento da proposta.</w:t>
      </w:r>
    </w:p>
    <w:p w14:paraId="6ED885C9" w14:textId="77777777" w:rsidR="00065B24" w:rsidRDefault="00661620">
      <w:pPr>
        <w:pBdr>
          <w:top w:val="nil"/>
          <w:left w:val="nil"/>
          <w:bottom w:val="nil"/>
          <w:right w:val="nil"/>
          <w:between w:val="nil"/>
        </w:pBdr>
        <w:spacing w:before="240" w:line="276" w:lineRule="auto"/>
        <w:ind w:left="1" w:right="289" w:hanging="3"/>
        <w:jc w:val="both"/>
        <w:rPr>
          <w:rFonts w:ascii="Arial" w:eastAsia="Arial" w:hAnsi="Arial" w:cs="Arial"/>
          <w:b/>
          <w:color w:val="000000"/>
          <w:sz w:val="26"/>
          <w:szCs w:val="26"/>
          <w:u w:val="single"/>
        </w:rPr>
      </w:pPr>
      <w:bookmarkStart w:id="7" w:name="_heading=h.yuo5fbgg36or" w:colFirst="0" w:colLast="0"/>
      <w:bookmarkEnd w:id="7"/>
      <w:r>
        <w:rPr>
          <w:rFonts w:ascii="Arial" w:eastAsia="Arial" w:hAnsi="Arial" w:cs="Arial"/>
          <w:b/>
          <w:color w:val="000000"/>
          <w:sz w:val="26"/>
          <w:szCs w:val="26"/>
          <w:u w:val="single"/>
        </w:rPr>
        <w:lastRenderedPageBreak/>
        <w:t>6</w:t>
      </w:r>
      <w:r>
        <w:rPr>
          <w:rFonts w:ascii="Arial" w:eastAsia="Arial" w:hAnsi="Arial" w:cs="Arial"/>
          <w:color w:val="000000"/>
          <w:sz w:val="26"/>
          <w:szCs w:val="26"/>
          <w:u w:val="single"/>
        </w:rPr>
        <w:t xml:space="preserve"> </w:t>
      </w:r>
      <w:r>
        <w:rPr>
          <w:rFonts w:ascii="Arial" w:eastAsia="Arial" w:hAnsi="Arial" w:cs="Arial"/>
          <w:b/>
          <w:color w:val="000000"/>
          <w:sz w:val="26"/>
          <w:szCs w:val="26"/>
          <w:u w:val="single"/>
        </w:rPr>
        <w:t>– DA FASE DE JULGAMENTO</w:t>
      </w:r>
    </w:p>
    <w:p w14:paraId="03915A92"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6.1</w:t>
      </w:r>
      <w:r>
        <w:rPr>
          <w:rFonts w:ascii="Arial" w:eastAsia="Arial" w:hAnsi="Arial" w:cs="Arial"/>
          <w:sz w:val="14"/>
          <w:szCs w:val="14"/>
        </w:rPr>
        <w:t xml:space="preserve">   </w:t>
      </w:r>
      <w:r>
        <w:rPr>
          <w:rFonts w:ascii="Arial" w:eastAsia="Arial" w:hAnsi="Arial" w:cs="Arial"/>
        </w:rPr>
        <w:t xml:space="preserve">– </w:t>
      </w:r>
      <w:r>
        <w:rPr>
          <w:rFonts w:ascii="Arial" w:eastAsia="Arial" w:hAnsi="Arial" w:cs="Arial"/>
        </w:rPr>
        <w:t>Encerrada a etapa de negociação, o pregoeiro verificará se o licitante provisoriamente classificado em primeiro lugar atende às condições de</w:t>
      </w:r>
      <w:r>
        <w:rPr>
          <w:rFonts w:ascii="Arial" w:eastAsia="Arial" w:hAnsi="Arial" w:cs="Arial"/>
          <w:sz w:val="28"/>
          <w:szCs w:val="28"/>
        </w:rPr>
        <w:t xml:space="preserve"> </w:t>
      </w:r>
      <w:r>
        <w:rPr>
          <w:rFonts w:ascii="Arial" w:eastAsia="Arial" w:hAnsi="Arial" w:cs="Arial"/>
        </w:rPr>
        <w:t>participação no certame, conforme previsto no</w:t>
      </w:r>
      <w:hyperlink r:id="rId42" w:anchor="art14">
        <w:r>
          <w:rPr>
            <w:rFonts w:ascii="Arial" w:eastAsia="Arial" w:hAnsi="Arial" w:cs="Arial"/>
          </w:rPr>
          <w:t xml:space="preserve"> </w:t>
        </w:r>
      </w:hyperlink>
      <w:hyperlink r:id="rId43" w:anchor="art14">
        <w:r>
          <w:rPr>
            <w:rFonts w:ascii="Arial" w:eastAsia="Arial" w:hAnsi="Arial" w:cs="Arial"/>
            <w:color w:val="1155CC"/>
          </w:rPr>
          <w:t>art. 14 da Lei nº 14.133/2021</w:t>
        </w:r>
      </w:hyperlink>
      <w:r>
        <w:rPr>
          <w:rFonts w:ascii="Arial" w:eastAsia="Arial" w:hAnsi="Arial" w:cs="Arial"/>
        </w:rPr>
        <w:t>, legislação correlata e no item 2.6 do edital, especialmente quanto à existência de sanção qu</w:t>
      </w:r>
      <w:r>
        <w:rPr>
          <w:rFonts w:ascii="Arial" w:eastAsia="Arial" w:hAnsi="Arial" w:cs="Arial"/>
        </w:rPr>
        <w:t>e impeça a participação no certame ou a futura contratação, mediante a consulta aos seguintes cadastros:</w:t>
      </w:r>
    </w:p>
    <w:p w14:paraId="7A4C51E7" w14:textId="77777777" w:rsidR="00065B24" w:rsidRDefault="00661620">
      <w:pPr>
        <w:spacing w:before="240" w:after="240" w:line="276" w:lineRule="auto"/>
        <w:ind w:left="0" w:right="289" w:hanging="2"/>
        <w:jc w:val="both"/>
        <w:rPr>
          <w:rFonts w:ascii="Arial" w:eastAsia="Arial" w:hAnsi="Arial" w:cs="Arial"/>
          <w:shd w:val="clear" w:color="auto" w:fill="D9EAD3"/>
        </w:rPr>
      </w:pPr>
      <w:proofErr w:type="gramStart"/>
      <w:r>
        <w:rPr>
          <w:rFonts w:ascii="Arial" w:eastAsia="Arial" w:hAnsi="Arial" w:cs="Arial"/>
        </w:rPr>
        <w:t>6.1.1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Cadastro Nacional de Empresas Inidôneas e Suspensas – CEIS, mantido pela     </w:t>
      </w:r>
      <w:r>
        <w:rPr>
          <w:rFonts w:ascii="Arial" w:eastAsia="Arial" w:hAnsi="Arial" w:cs="Arial"/>
        </w:rPr>
        <w:tab/>
        <w:t xml:space="preserve">Controladoria-Geral                       </w:t>
      </w:r>
      <w:r>
        <w:rPr>
          <w:rFonts w:ascii="Arial" w:eastAsia="Arial" w:hAnsi="Arial" w:cs="Arial"/>
        </w:rPr>
        <w:tab/>
        <w:t>da   União (</w:t>
      </w:r>
      <w:hyperlink r:id="rId44">
        <w:r>
          <w:rPr>
            <w:rFonts w:ascii="Arial" w:eastAsia="Arial" w:hAnsi="Arial" w:cs="Arial"/>
            <w:color w:val="1155CC"/>
          </w:rPr>
          <w:t>https://www.portaltransparencia.gov.br/sancoes/ceis</w:t>
        </w:r>
      </w:hyperlink>
      <w:r>
        <w:rPr>
          <w:rFonts w:ascii="Arial" w:eastAsia="Arial" w:hAnsi="Arial" w:cs="Arial"/>
        </w:rPr>
        <w:t>);</w:t>
      </w:r>
    </w:p>
    <w:p w14:paraId="5CEEF3F7"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Cadastro Nacional de Empresas Punidas – CNEP, mantido pela Controladoria-Geral  da                                                 </w:t>
      </w:r>
      <w:r>
        <w:rPr>
          <w:rFonts w:ascii="Arial" w:eastAsia="Arial" w:hAnsi="Arial" w:cs="Arial"/>
        </w:rPr>
        <w:t xml:space="preserve">              </w:t>
      </w:r>
      <w:r>
        <w:rPr>
          <w:rFonts w:ascii="Arial" w:eastAsia="Arial" w:hAnsi="Arial" w:cs="Arial"/>
        </w:rPr>
        <w:tab/>
        <w:t>União (</w:t>
      </w:r>
      <w:hyperlink r:id="rId45">
        <w:r>
          <w:rPr>
            <w:rFonts w:ascii="Arial" w:eastAsia="Arial" w:hAnsi="Arial" w:cs="Arial"/>
            <w:color w:val="1155CC"/>
          </w:rPr>
          <w:t>https://www.portaltransparencia.gov.br/sancoes/cnep</w:t>
        </w:r>
      </w:hyperlink>
      <w:r>
        <w:rPr>
          <w:rFonts w:ascii="Arial" w:eastAsia="Arial" w:hAnsi="Arial" w:cs="Arial"/>
        </w:rPr>
        <w:t>);</w:t>
      </w:r>
    </w:p>
    <w:p w14:paraId="56123E0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6.1.3</w:t>
      </w:r>
      <w:r>
        <w:rPr>
          <w:rFonts w:ascii="Arial" w:eastAsia="Arial" w:hAnsi="Arial" w:cs="Arial"/>
          <w:sz w:val="14"/>
          <w:szCs w:val="14"/>
        </w:rPr>
        <w:t xml:space="preserve">     </w:t>
      </w:r>
      <w:r>
        <w:rPr>
          <w:rFonts w:ascii="Arial" w:eastAsia="Arial" w:hAnsi="Arial" w:cs="Arial"/>
        </w:rPr>
        <w:t>– Certificado de Registro no Cadastro Nacional de Pessoas Jurídicas (CNPJ), expedido pela Receita F</w:t>
      </w:r>
      <w:r>
        <w:rPr>
          <w:rFonts w:ascii="Arial" w:eastAsia="Arial" w:hAnsi="Arial" w:cs="Arial"/>
        </w:rPr>
        <w:t>ederal;</w:t>
      </w:r>
    </w:p>
    <w:p w14:paraId="14E31AB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6.1.4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Cadastro de empresas apenadas, pelo site do TCESP</w:t>
      </w:r>
      <w:hyperlink r:id="rId46">
        <w:r>
          <w:rPr>
            <w:rFonts w:ascii="Arial" w:eastAsia="Arial" w:hAnsi="Arial" w:cs="Arial"/>
          </w:rPr>
          <w:t xml:space="preserve"> </w:t>
        </w:r>
      </w:hyperlink>
      <w:hyperlink r:id="rId47">
        <w:r>
          <w:rPr>
            <w:rFonts w:ascii="Arial" w:eastAsia="Arial" w:hAnsi="Arial" w:cs="Arial"/>
            <w:color w:val="1155CC"/>
          </w:rPr>
          <w:t>https://www.tce.sp.gov.br/pesquisa-relacao-ap</w:t>
        </w:r>
        <w:r>
          <w:rPr>
            <w:rFonts w:ascii="Arial" w:eastAsia="Arial" w:hAnsi="Arial" w:cs="Arial"/>
            <w:color w:val="1155CC"/>
          </w:rPr>
          <w:t>enados</w:t>
        </w:r>
      </w:hyperlink>
      <w:r>
        <w:rPr>
          <w:rFonts w:ascii="Arial" w:eastAsia="Arial" w:hAnsi="Arial" w:cs="Arial"/>
        </w:rPr>
        <w:t>, publicada mensalmente no Diário Oficial do Estado.</w:t>
      </w:r>
    </w:p>
    <w:p w14:paraId="6785B054"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6.2</w:t>
      </w:r>
      <w:r>
        <w:rPr>
          <w:rFonts w:ascii="Arial" w:eastAsia="Arial" w:hAnsi="Arial" w:cs="Arial"/>
          <w:sz w:val="14"/>
          <w:szCs w:val="14"/>
        </w:rPr>
        <w:t xml:space="preserve">   </w:t>
      </w:r>
      <w:r>
        <w:rPr>
          <w:rFonts w:ascii="Arial" w:eastAsia="Arial" w:hAnsi="Arial" w:cs="Arial"/>
        </w:rPr>
        <w:t>– A consulta aos cadastros será realizada em nome da empresa licitante e também de seu sócio majoritário, por força da vedação de que trata o</w:t>
      </w:r>
      <w:hyperlink r:id="rId48" w:anchor="%3A~%3Atext%3D%C3%A0s%20seguintes%20comina%C3%A7%C3%B5es%3A-%2CArt.%2Cn%C2%BA%2012.120%2C%20de%202009)">
        <w:r>
          <w:rPr>
            <w:rFonts w:ascii="Arial" w:eastAsia="Arial" w:hAnsi="Arial" w:cs="Arial"/>
          </w:rPr>
          <w:t xml:space="preserve"> </w:t>
        </w:r>
      </w:hyperlink>
      <w:hyperlink r:id="rId49" w:anchor="%3A~%3Atext%3D%C3%A0s%20seguintes%20comina%C3%A7%C3%B5es%3A-%2CArt.%2Cn%C2%BA%2012.120%2C%20de%202009)">
        <w:r>
          <w:rPr>
            <w:rFonts w:ascii="Arial" w:eastAsia="Arial" w:hAnsi="Arial" w:cs="Arial"/>
            <w:color w:val="1155CC"/>
          </w:rPr>
          <w:t>artigo 12 da</w:t>
        </w:r>
      </w:hyperlink>
      <w:hyperlink r:id="rId50" w:anchor="%3A~%3Atext%3D%C3%A0s%20seguintes%20comina%C3%A7%C3%B5es%3A-%2CArt.%2Cn%C2%BA%2012.120%2C%20de%202009)">
        <w:r>
          <w:rPr>
            <w:rFonts w:ascii="Arial" w:eastAsia="Arial" w:hAnsi="Arial" w:cs="Arial"/>
          </w:rPr>
          <w:t xml:space="preserve"> </w:t>
        </w:r>
      </w:hyperlink>
      <w:hyperlink r:id="rId51" w:anchor="%3A~%3Atext%3D%C3%A0s%20seguintes%20comina%C3%A7%C3%B5es%3A-%2CArt.%2Cn%C2%BA%2012.120%2C%20de%202009)">
        <w:r>
          <w:rPr>
            <w:rFonts w:ascii="Arial" w:eastAsia="Arial" w:hAnsi="Arial" w:cs="Arial"/>
            <w:color w:val="1155CC"/>
          </w:rPr>
          <w:t>Lei n° 8.429, de 1992</w:t>
        </w:r>
      </w:hyperlink>
      <w:r>
        <w:rPr>
          <w:rFonts w:ascii="Arial" w:eastAsia="Arial" w:hAnsi="Arial" w:cs="Arial"/>
        </w:rPr>
        <w:t>.</w:t>
      </w:r>
    </w:p>
    <w:p w14:paraId="0ECA876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Constatada a existência de sanção, o </w:t>
      </w:r>
      <w:r>
        <w:rPr>
          <w:rFonts w:ascii="Arial" w:eastAsia="Arial" w:hAnsi="Arial" w:cs="Arial"/>
        </w:rPr>
        <w:t>licitante será reputado inabilitado, por falta de consideração de participação.</w:t>
      </w:r>
    </w:p>
    <w:p w14:paraId="0AB8F15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6.4</w:t>
      </w:r>
      <w:r>
        <w:rPr>
          <w:rFonts w:ascii="Arial" w:eastAsia="Arial" w:hAnsi="Arial" w:cs="Arial"/>
          <w:sz w:val="14"/>
          <w:szCs w:val="14"/>
        </w:rPr>
        <w:tab/>
      </w:r>
      <w:r>
        <w:rPr>
          <w:rFonts w:ascii="Arial" w:eastAsia="Arial" w:hAnsi="Arial" w:cs="Arial"/>
        </w:rPr>
        <w:t>– Na hipótese de inversão das fases de habilitação e julgamento, caso atendidas as condições de participação, será iniciado o procedimento de habilitação.</w:t>
      </w:r>
    </w:p>
    <w:p w14:paraId="740FE45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6.5</w:t>
      </w:r>
      <w:r>
        <w:rPr>
          <w:rFonts w:ascii="Arial" w:eastAsia="Arial" w:hAnsi="Arial" w:cs="Arial"/>
          <w:sz w:val="14"/>
          <w:szCs w:val="14"/>
        </w:rPr>
        <w:t xml:space="preserve">   </w:t>
      </w:r>
      <w:r>
        <w:rPr>
          <w:rFonts w:ascii="Arial" w:eastAsia="Arial" w:hAnsi="Arial" w:cs="Arial"/>
        </w:rPr>
        <w:t>– Caso o li</w:t>
      </w:r>
      <w:r>
        <w:rPr>
          <w:rFonts w:ascii="Arial" w:eastAsia="Arial" w:hAnsi="Arial" w:cs="Arial"/>
        </w:rPr>
        <w:t>citante provisoriamente classificado em primeiro lugar tenha se utilizado de algum tratamento favorecido às ME/</w:t>
      </w:r>
      <w:proofErr w:type="spellStart"/>
      <w:r>
        <w:rPr>
          <w:rFonts w:ascii="Arial" w:eastAsia="Arial" w:hAnsi="Arial" w:cs="Arial"/>
        </w:rPr>
        <w:t>EPPs</w:t>
      </w:r>
      <w:proofErr w:type="spellEnd"/>
      <w:r>
        <w:rPr>
          <w:rFonts w:ascii="Arial" w:eastAsia="Arial" w:hAnsi="Arial" w:cs="Arial"/>
        </w:rPr>
        <w:t>, o pregoeiro verificará se faz jus ao benefício, em conformidade com os itens 2.1 e 3.5 deste edital.</w:t>
      </w:r>
    </w:p>
    <w:p w14:paraId="20B86F05"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6.6</w:t>
      </w:r>
      <w:r>
        <w:rPr>
          <w:rFonts w:ascii="Arial" w:eastAsia="Arial" w:hAnsi="Arial" w:cs="Arial"/>
          <w:sz w:val="14"/>
          <w:szCs w:val="14"/>
        </w:rPr>
        <w:t xml:space="preserve">   </w:t>
      </w:r>
      <w:r>
        <w:rPr>
          <w:rFonts w:ascii="Arial" w:eastAsia="Arial" w:hAnsi="Arial" w:cs="Arial"/>
        </w:rPr>
        <w:t>– Verificadas as condições de pa</w:t>
      </w:r>
      <w:r>
        <w:rPr>
          <w:rFonts w:ascii="Arial" w:eastAsia="Arial" w:hAnsi="Arial" w:cs="Arial"/>
        </w:rPr>
        <w:t>rticipação e de utilização do tratamento favorecido, o pregoeiro examinará a proposta classificada em primeiro lugar quanto à adequação ao objeto e à compatibilidade do preço em relação ao máximo estipulado para contratação neste Edital e em seus anexos, o</w:t>
      </w:r>
      <w:r>
        <w:rPr>
          <w:rFonts w:ascii="Arial" w:eastAsia="Arial" w:hAnsi="Arial" w:cs="Arial"/>
        </w:rPr>
        <w:t>bservado o disposto na</w:t>
      </w:r>
      <w:hyperlink r:id="rId52">
        <w:r>
          <w:rPr>
            <w:rFonts w:ascii="Arial" w:eastAsia="Arial" w:hAnsi="Arial" w:cs="Arial"/>
            <w:color w:val="1155CC"/>
            <w:u w:val="single"/>
          </w:rPr>
          <w:t xml:space="preserve"> Instrução Normativa nº 73/2022.</w:t>
        </w:r>
      </w:hyperlink>
      <w:r>
        <w:rPr>
          <w:rFonts w:ascii="Arial" w:eastAsia="Arial" w:hAnsi="Arial" w:cs="Arial"/>
        </w:rPr>
        <w:t xml:space="preserve"> </w:t>
      </w:r>
    </w:p>
    <w:p w14:paraId="5E87E55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6.7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Será desclassificada a proposta vencedora que:</w:t>
      </w:r>
    </w:p>
    <w:p w14:paraId="1E750761"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6.7.1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contiver víci</w:t>
      </w:r>
      <w:r>
        <w:rPr>
          <w:rFonts w:ascii="Arial" w:eastAsia="Arial" w:hAnsi="Arial" w:cs="Arial"/>
        </w:rPr>
        <w:t>os insanáveis;</w:t>
      </w:r>
    </w:p>
    <w:p w14:paraId="0AA8DB80"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6.7.2</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 </w:t>
      </w:r>
      <w:proofErr w:type="gramStart"/>
      <w:r>
        <w:rPr>
          <w:rFonts w:ascii="Arial" w:eastAsia="Arial" w:hAnsi="Arial" w:cs="Arial"/>
        </w:rPr>
        <w:t>não</w:t>
      </w:r>
      <w:proofErr w:type="gramEnd"/>
      <w:r>
        <w:rPr>
          <w:rFonts w:ascii="Arial" w:eastAsia="Arial" w:hAnsi="Arial" w:cs="Arial"/>
        </w:rPr>
        <w:t xml:space="preserve"> obedecer às especificações técnicas contidas no Termo de Referência;</w:t>
      </w:r>
    </w:p>
    <w:p w14:paraId="0AF9670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6.7.3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apresentar preços inexequíveis ou permanecerem acima do preço máximo definido para a contratação;</w:t>
      </w:r>
    </w:p>
    <w:p w14:paraId="1CF1A9B2"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6.7.4</w:t>
      </w:r>
      <w:r>
        <w:rPr>
          <w:rFonts w:ascii="Arial" w:eastAsia="Arial" w:hAnsi="Arial" w:cs="Arial"/>
          <w:sz w:val="14"/>
          <w:szCs w:val="14"/>
        </w:rPr>
        <w:tab/>
      </w:r>
      <w:r>
        <w:rPr>
          <w:rFonts w:ascii="Arial" w:eastAsia="Arial" w:hAnsi="Arial" w:cs="Arial"/>
        </w:rPr>
        <w:t xml:space="preserve">– </w:t>
      </w:r>
      <w:proofErr w:type="gramStart"/>
      <w:r>
        <w:rPr>
          <w:rFonts w:ascii="Arial" w:eastAsia="Arial" w:hAnsi="Arial" w:cs="Arial"/>
        </w:rPr>
        <w:t>não</w:t>
      </w:r>
      <w:proofErr w:type="gramEnd"/>
      <w:r>
        <w:rPr>
          <w:rFonts w:ascii="Arial" w:eastAsia="Arial" w:hAnsi="Arial" w:cs="Arial"/>
        </w:rPr>
        <w:t xml:space="preserve"> tiverem sua exequibilidade demonstrada, </w:t>
      </w:r>
      <w:r>
        <w:rPr>
          <w:rFonts w:ascii="Arial" w:eastAsia="Arial" w:hAnsi="Arial" w:cs="Arial"/>
        </w:rPr>
        <w:t>quando exigido pela Administração;</w:t>
      </w:r>
    </w:p>
    <w:p w14:paraId="7E07CFB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6.7.5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apresentar desconformidade com quaisquer outras exigências deste Edital ou seus anexos, desde que insanável.</w:t>
      </w:r>
    </w:p>
    <w:p w14:paraId="0CB8158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6.8</w:t>
      </w:r>
      <w:r>
        <w:rPr>
          <w:rFonts w:ascii="Arial" w:eastAsia="Arial" w:hAnsi="Arial" w:cs="Arial"/>
          <w:sz w:val="14"/>
          <w:szCs w:val="14"/>
        </w:rPr>
        <w:t xml:space="preserve">   </w:t>
      </w:r>
      <w:r>
        <w:rPr>
          <w:rFonts w:ascii="Arial" w:eastAsia="Arial" w:hAnsi="Arial" w:cs="Arial"/>
        </w:rPr>
        <w:t xml:space="preserve">– No caso de bens e serviços em geral, é indício de inexequibilidade das propostas valores inferiores a 50% (cinquenta por cento) do valor orçado pela Administração, conforme o art. 34 da </w:t>
      </w:r>
      <w:hyperlink r:id="rId53">
        <w:r>
          <w:rPr>
            <w:rFonts w:ascii="Arial" w:eastAsia="Arial" w:hAnsi="Arial" w:cs="Arial"/>
            <w:color w:val="1155CC"/>
            <w:u w:val="single"/>
          </w:rPr>
          <w:t>Instrução Normativa nº 73/2022.</w:t>
        </w:r>
      </w:hyperlink>
    </w:p>
    <w:p w14:paraId="0D1E3CCD" w14:textId="77777777" w:rsidR="00065B24" w:rsidRDefault="00661620">
      <w:pPr>
        <w:spacing w:before="100" w:line="276" w:lineRule="auto"/>
        <w:ind w:left="0" w:right="289" w:hanging="2"/>
        <w:jc w:val="both"/>
        <w:rPr>
          <w:rFonts w:ascii="Arial" w:eastAsia="Arial" w:hAnsi="Arial" w:cs="Arial"/>
        </w:rPr>
      </w:pPr>
      <w:proofErr w:type="gramStart"/>
      <w:r>
        <w:rPr>
          <w:rFonts w:ascii="Arial" w:eastAsia="Arial" w:hAnsi="Arial" w:cs="Arial"/>
        </w:rPr>
        <w:t>6.8.1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inexequibilidade, na hipótese de que trata o caput, só será considerada após diligência do pregoeiro, que comprove:</w:t>
      </w:r>
    </w:p>
    <w:p w14:paraId="5C0F41C3"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6.8.1.1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Que o custo do licitante ultrapassa o valor da proposta; e</w:t>
      </w:r>
    </w:p>
    <w:p w14:paraId="505AC60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6.8.1.2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Inexistirem custos de oportunidade capazes de justificar o vulto da oferta.</w:t>
      </w:r>
    </w:p>
    <w:p w14:paraId="456B1158"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rPr>
        <w:t>6.9</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Para fins de análise da proposta quanto ao cumprimento das especificações do objeto, </w:t>
      </w:r>
      <w:r>
        <w:rPr>
          <w:rFonts w:ascii="Arial" w:eastAsia="Arial" w:hAnsi="Arial" w:cs="Arial"/>
        </w:rPr>
        <w:t>poderá ser colhida a manifestação escrita do setor requisitante da execução no objeto</w:t>
      </w:r>
      <w:r>
        <w:rPr>
          <w:rFonts w:ascii="Arial" w:eastAsia="Arial" w:hAnsi="Arial" w:cs="Arial"/>
          <w:b/>
        </w:rPr>
        <w:t>.</w:t>
      </w:r>
    </w:p>
    <w:p w14:paraId="378535E9" w14:textId="77777777" w:rsidR="00065B24" w:rsidRDefault="00065B24">
      <w:pPr>
        <w:spacing w:before="240" w:after="240" w:line="276" w:lineRule="auto"/>
        <w:ind w:left="0" w:right="289" w:hanging="2"/>
        <w:jc w:val="both"/>
        <w:rPr>
          <w:rFonts w:ascii="Arial" w:eastAsia="Arial" w:hAnsi="Arial" w:cs="Arial"/>
          <w:b/>
        </w:rPr>
      </w:pPr>
    </w:p>
    <w:p w14:paraId="0C71F66D" w14:textId="77777777" w:rsidR="00065B24" w:rsidRDefault="00661620">
      <w:pPr>
        <w:spacing w:before="240" w:after="240" w:line="276" w:lineRule="auto"/>
        <w:ind w:left="1" w:hanging="3"/>
        <w:rPr>
          <w:rFonts w:ascii="Arial" w:eastAsia="Arial" w:hAnsi="Arial" w:cs="Arial"/>
          <w:b/>
          <w:sz w:val="26"/>
          <w:szCs w:val="26"/>
          <w:u w:val="single"/>
        </w:rPr>
      </w:pPr>
      <w:proofErr w:type="gramStart"/>
      <w:r>
        <w:rPr>
          <w:rFonts w:ascii="Arial" w:eastAsia="Arial" w:hAnsi="Arial" w:cs="Arial"/>
          <w:b/>
          <w:sz w:val="26"/>
          <w:szCs w:val="26"/>
          <w:u w:val="single"/>
        </w:rPr>
        <w:t>7  –</w:t>
      </w:r>
      <w:proofErr w:type="gramEnd"/>
      <w:r>
        <w:rPr>
          <w:rFonts w:ascii="Arial" w:eastAsia="Arial" w:hAnsi="Arial" w:cs="Arial"/>
          <w:b/>
          <w:sz w:val="26"/>
          <w:szCs w:val="26"/>
          <w:u w:val="single"/>
        </w:rPr>
        <w:t xml:space="preserve"> DA FASE DE HABILITAÇÃO</w:t>
      </w:r>
    </w:p>
    <w:p w14:paraId="0B0771B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7.1</w:t>
      </w:r>
      <w:r>
        <w:rPr>
          <w:rFonts w:ascii="Arial" w:eastAsia="Arial" w:hAnsi="Arial" w:cs="Arial"/>
          <w:sz w:val="14"/>
          <w:szCs w:val="14"/>
        </w:rPr>
        <w:t xml:space="preserve">  </w:t>
      </w:r>
      <w:r>
        <w:rPr>
          <w:rFonts w:ascii="Arial" w:eastAsia="Arial" w:hAnsi="Arial" w:cs="Arial"/>
        </w:rPr>
        <w:t>– Para fins de habilitação, nos termos dos</w:t>
      </w:r>
      <w:hyperlink r:id="rId54" w:anchor="art62">
        <w:r>
          <w:rPr>
            <w:rFonts w:ascii="Arial" w:eastAsia="Arial" w:hAnsi="Arial" w:cs="Arial"/>
          </w:rPr>
          <w:t xml:space="preserve"> </w:t>
        </w:r>
      </w:hyperlink>
      <w:hyperlink r:id="rId55" w:anchor="art62">
        <w:proofErr w:type="spellStart"/>
        <w:r>
          <w:rPr>
            <w:rFonts w:ascii="Arial" w:eastAsia="Arial" w:hAnsi="Arial" w:cs="Arial"/>
            <w:color w:val="1155CC"/>
          </w:rPr>
          <w:t>arts</w:t>
        </w:r>
        <w:proofErr w:type="spellEnd"/>
        <w:r>
          <w:rPr>
            <w:rFonts w:ascii="Arial" w:eastAsia="Arial" w:hAnsi="Arial" w:cs="Arial"/>
            <w:color w:val="1155CC"/>
          </w:rPr>
          <w:t>. 62 a 70 da Lei nº 14.133, de</w:t>
        </w:r>
      </w:hyperlink>
      <w:hyperlink r:id="rId56" w:anchor="art62">
        <w:r>
          <w:rPr>
            <w:rFonts w:ascii="Arial" w:eastAsia="Arial" w:hAnsi="Arial" w:cs="Arial"/>
          </w:rPr>
          <w:t xml:space="preserve"> </w:t>
        </w:r>
      </w:hyperlink>
      <w:hyperlink r:id="rId57" w:anchor="art62">
        <w:r>
          <w:rPr>
            <w:rFonts w:ascii="Arial" w:eastAsia="Arial" w:hAnsi="Arial" w:cs="Arial"/>
            <w:color w:val="1155CC"/>
          </w:rPr>
          <w:t>2021</w:t>
        </w:r>
      </w:hyperlink>
      <w:r>
        <w:rPr>
          <w:rFonts w:ascii="Arial" w:eastAsia="Arial" w:hAnsi="Arial" w:cs="Arial"/>
        </w:rPr>
        <w:t>, serão exigidos os seguintes documentos, necessários e suficientes para demonstrar a capacidade do licitante de realizar o objeto da licitação:</w:t>
      </w:r>
    </w:p>
    <w:p w14:paraId="37A24336" w14:textId="77777777" w:rsidR="00065B24" w:rsidRDefault="00661620">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rPr>
      </w:pPr>
      <w:r>
        <w:rPr>
          <w:rFonts w:ascii="Arial" w:eastAsia="Arial" w:hAnsi="Arial" w:cs="Arial"/>
          <w:color w:val="000000"/>
        </w:rPr>
        <w:t>a) Prova de insc</w:t>
      </w:r>
      <w:r>
        <w:rPr>
          <w:rFonts w:ascii="Arial" w:eastAsia="Arial" w:hAnsi="Arial" w:cs="Arial"/>
          <w:color w:val="000000"/>
        </w:rPr>
        <w:t>rição no Cadastro Nacional de Pessoas Jurídicas do Ministério da Fazenda (CNPJ);</w:t>
      </w:r>
    </w:p>
    <w:p w14:paraId="66F93E44"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b) Certidão de regularidade de débitos relativos a tributos federais e à dívida ativa da União;</w:t>
      </w:r>
    </w:p>
    <w:p w14:paraId="02D693C5"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c) Certidão de débitos tributários </w:t>
      </w:r>
      <w:r>
        <w:rPr>
          <w:rFonts w:ascii="Arial" w:eastAsia="Arial" w:hAnsi="Arial" w:cs="Arial"/>
          <w:color w:val="000000"/>
          <w:u w:val="single"/>
        </w:rPr>
        <w:t>NÃO</w:t>
      </w:r>
      <w:r>
        <w:rPr>
          <w:rFonts w:ascii="Arial" w:eastAsia="Arial" w:hAnsi="Arial" w:cs="Arial"/>
          <w:color w:val="000000"/>
        </w:rPr>
        <w:t xml:space="preserve"> inscritos na Dívida Ativa Estadual (Secr</w:t>
      </w:r>
      <w:r>
        <w:rPr>
          <w:rFonts w:ascii="Arial" w:eastAsia="Arial" w:hAnsi="Arial" w:cs="Arial"/>
          <w:color w:val="000000"/>
        </w:rPr>
        <w:t>etaria da Fazenda e Planejamento do Estado), relativo ao domicílio ou sede do licitante;</w:t>
      </w:r>
    </w:p>
    <w:p w14:paraId="7CEF909B" w14:textId="77777777" w:rsidR="00065B24" w:rsidRDefault="00661620">
      <w:pPr>
        <w:spacing w:after="160" w:line="276" w:lineRule="auto"/>
        <w:ind w:left="0" w:hanging="2"/>
        <w:jc w:val="both"/>
        <w:rPr>
          <w:rFonts w:ascii="Times New Roman" w:eastAsia="Times New Roman" w:hAnsi="Times New Roman" w:cs="Times New Roman"/>
        </w:rPr>
      </w:pPr>
      <w:r>
        <w:rPr>
          <w:rFonts w:ascii="Arial" w:eastAsia="Arial" w:hAnsi="Arial" w:cs="Arial"/>
          <w:color w:val="000000"/>
        </w:rPr>
        <w:lastRenderedPageBreak/>
        <w:t xml:space="preserve">d) Certidão NEGATIVA de Débitos Tributários da Dívida Ativa </w:t>
      </w:r>
      <w:proofErr w:type="gramStart"/>
      <w:r>
        <w:rPr>
          <w:rFonts w:ascii="Arial" w:eastAsia="Arial" w:hAnsi="Arial" w:cs="Arial"/>
          <w:color w:val="000000"/>
        </w:rPr>
        <w:t>Estadual  (</w:t>
      </w:r>
      <w:proofErr w:type="gramEnd"/>
      <w:r>
        <w:rPr>
          <w:rFonts w:ascii="Arial" w:eastAsia="Arial" w:hAnsi="Arial" w:cs="Arial"/>
          <w:color w:val="000000"/>
        </w:rPr>
        <w:t>Procuradoria Geral do Estado), relativo ao domicílio ou sede do licitante;</w:t>
      </w:r>
    </w:p>
    <w:p w14:paraId="0D8B7251"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e) Certidão de </w:t>
      </w:r>
      <w:r>
        <w:rPr>
          <w:rFonts w:ascii="Arial" w:eastAsia="Arial" w:hAnsi="Arial" w:cs="Arial"/>
          <w:color w:val="000000"/>
        </w:rPr>
        <w:t>regularidade de débitos referentes a tributos Municipais (Mobiliário) da sede da licitante ou outra prova equivalente, na forma da lei;</w:t>
      </w:r>
    </w:p>
    <w:p w14:paraId="39AD361D"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f) Prova de situação regular perante o Fundo de Garantia por Tempo de Serviço, mediante apresentação do CRF – Certidão d</w:t>
      </w:r>
      <w:r>
        <w:rPr>
          <w:rFonts w:ascii="Arial" w:eastAsia="Arial" w:hAnsi="Arial" w:cs="Arial"/>
          <w:color w:val="000000"/>
        </w:rPr>
        <w:t>e Regularidade do FGTS.</w:t>
      </w:r>
    </w:p>
    <w:p w14:paraId="4501C236"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g) Prova de inexistência de débitos inadimplidos perante a Justiça do Trabalho, mediante a apresentação de Certidão Negativa de Débitos Trabalhistas (CNDT) nos termos da Lei Federal nº 12.440, de 07 de julho de 2011.</w:t>
      </w:r>
    </w:p>
    <w:p w14:paraId="6F847CFD"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highlight w:val="white"/>
        </w:rPr>
        <w:t>h) Ato constitu</w:t>
      </w:r>
      <w:r>
        <w:rPr>
          <w:rFonts w:ascii="Arial" w:eastAsia="Arial" w:hAnsi="Arial" w:cs="Arial"/>
          <w:color w:val="000000"/>
          <w:highlight w:val="white"/>
        </w:rPr>
        <w:t>tivo, estatuto ou contrato social, acompanhados de todas as alterações ou consolidações respectivas, devidamente registrado na Junta Comercial ou no Cartório de Registro Civil de Pessoas Jurídicas, nos termos da lei e conforme o caso. </w:t>
      </w:r>
    </w:p>
    <w:p w14:paraId="48BBDAEA"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highlight w:val="white"/>
        </w:rPr>
        <w:t>i) Declaração de cum</w:t>
      </w:r>
      <w:r>
        <w:rPr>
          <w:rFonts w:ascii="Arial" w:eastAsia="Arial" w:hAnsi="Arial" w:cs="Arial"/>
          <w:color w:val="000000"/>
        </w:rPr>
        <w:t>primento do disposto no inciso XXXIII do Art. 7º da Constituição Federal.</w:t>
      </w:r>
    </w:p>
    <w:p w14:paraId="69CA1726"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j) Declaração de que cumpre as exigências de reserva de cargos para pessoa com deficiência e para reabilitado da Previdência Social.</w:t>
      </w:r>
    </w:p>
    <w:p w14:paraId="08E70C56"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k) Declaração de enquadramento como microempresa </w:t>
      </w:r>
      <w:r>
        <w:rPr>
          <w:rFonts w:ascii="Arial" w:eastAsia="Arial" w:hAnsi="Arial" w:cs="Arial"/>
          <w:color w:val="000000"/>
        </w:rPr>
        <w:t>ou empresa de pequeno porte.</w:t>
      </w:r>
    </w:p>
    <w:p w14:paraId="22D0F890" w14:textId="77777777" w:rsidR="00065B24" w:rsidRDefault="00661620">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l) Comprovação de aptidão para desempenho de atividade pertinente e compatível em características, quantidades e prazos com o objeto da licitação, por meio da apresentação de Atestado(s) ou Certidão(ões), expedido(s) por pessoa</w:t>
      </w:r>
      <w:r>
        <w:rPr>
          <w:rFonts w:ascii="Arial" w:eastAsia="Arial" w:hAnsi="Arial" w:cs="Arial"/>
          <w:color w:val="000000"/>
          <w:highlight w:val="white"/>
        </w:rPr>
        <w:t xml:space="preserve"> jurídica de direito público ou privado; </w:t>
      </w:r>
    </w:p>
    <w:p w14:paraId="45DC846E" w14:textId="77777777" w:rsidR="00065B24" w:rsidRDefault="00661620">
      <w:pPr>
        <w:spacing w:line="276" w:lineRule="auto"/>
        <w:ind w:left="0" w:right="5" w:hanging="2"/>
        <w:jc w:val="both"/>
        <w:rPr>
          <w:rFonts w:ascii="Arial" w:eastAsia="Arial" w:hAnsi="Arial" w:cs="Arial"/>
        </w:rPr>
      </w:pPr>
      <w:r>
        <w:rPr>
          <w:rFonts w:ascii="Arial" w:eastAsia="Arial" w:hAnsi="Arial" w:cs="Arial"/>
        </w:rPr>
        <w:t>m)</w:t>
      </w:r>
      <w:r>
        <w:rPr>
          <w:rFonts w:ascii="Times New Roman" w:eastAsia="Times New Roman" w:hAnsi="Times New Roman" w:cs="Times New Roman"/>
          <w:sz w:val="14"/>
          <w:szCs w:val="14"/>
        </w:rPr>
        <w:t xml:space="preserve">   </w:t>
      </w:r>
      <w:r>
        <w:rPr>
          <w:rFonts w:ascii="Arial" w:eastAsia="Arial" w:hAnsi="Arial" w:cs="Arial"/>
        </w:rPr>
        <w:t>Declaração assegurando a inexistência de impedimento legal para licitar ou contratar com a administração;</w:t>
      </w:r>
    </w:p>
    <w:p w14:paraId="37D13AD1" w14:textId="77777777" w:rsidR="00065B24" w:rsidRDefault="00661620">
      <w:pPr>
        <w:spacing w:line="276" w:lineRule="auto"/>
        <w:ind w:left="0" w:right="5" w:hanging="2"/>
        <w:jc w:val="both"/>
        <w:rPr>
          <w:rFonts w:ascii="Arial" w:eastAsia="Arial" w:hAnsi="Arial" w:cs="Arial"/>
        </w:rPr>
      </w:pPr>
      <w:r>
        <w:rPr>
          <w:rFonts w:ascii="Arial" w:eastAsia="Arial" w:hAnsi="Arial" w:cs="Arial"/>
        </w:rPr>
        <w:t>n)</w:t>
      </w:r>
      <w:r>
        <w:rPr>
          <w:rFonts w:ascii="Times New Roman" w:eastAsia="Times New Roman" w:hAnsi="Times New Roman" w:cs="Times New Roman"/>
          <w:sz w:val="14"/>
          <w:szCs w:val="14"/>
        </w:rPr>
        <w:t xml:space="preserve">   </w:t>
      </w:r>
      <w:r>
        <w:rPr>
          <w:rFonts w:ascii="Arial" w:eastAsia="Arial" w:hAnsi="Arial" w:cs="Arial"/>
        </w:rPr>
        <w:t>Declaração de que não possui empregados executando trabalho degradante ou forçado, observando o di</w:t>
      </w:r>
      <w:r>
        <w:rPr>
          <w:rFonts w:ascii="Arial" w:eastAsia="Arial" w:hAnsi="Arial" w:cs="Arial"/>
        </w:rPr>
        <w:t>sposto nos incisos III e IV do art. 1º e no inciso III do art. 5º da Constituição Federal;</w:t>
      </w:r>
    </w:p>
    <w:p w14:paraId="70CA2902" w14:textId="77777777" w:rsidR="00065B24" w:rsidRDefault="00661620">
      <w:pPr>
        <w:spacing w:line="276" w:lineRule="auto"/>
        <w:ind w:left="0" w:right="5" w:hanging="2"/>
        <w:jc w:val="both"/>
        <w:rPr>
          <w:rFonts w:ascii="Arial" w:eastAsia="Arial" w:hAnsi="Arial" w:cs="Arial"/>
        </w:rPr>
      </w:pPr>
      <w:r>
        <w:rPr>
          <w:rFonts w:ascii="Arial" w:eastAsia="Arial" w:hAnsi="Arial" w:cs="Arial"/>
        </w:rPr>
        <w:t>o)</w:t>
      </w:r>
      <w:r>
        <w:rPr>
          <w:rFonts w:ascii="Times New Roman" w:eastAsia="Times New Roman" w:hAnsi="Times New Roman" w:cs="Times New Roman"/>
          <w:sz w:val="14"/>
          <w:szCs w:val="14"/>
        </w:rPr>
        <w:t xml:space="preserve">  </w:t>
      </w:r>
      <w:hyperlink r:id="rId58" w:anchor="art8%C2%A72">
        <w:r>
          <w:rPr>
            <w:rFonts w:ascii="Times New Roman" w:eastAsia="Times New Roman" w:hAnsi="Times New Roman" w:cs="Times New Roman"/>
            <w:sz w:val="14"/>
            <w:szCs w:val="14"/>
          </w:rPr>
          <w:t xml:space="preserve"> </w:t>
        </w:r>
      </w:hyperlink>
      <w:hyperlink r:id="rId59" w:anchor="art8%C2%A72">
        <w:r>
          <w:rPr>
            <w:rFonts w:ascii="Arial" w:eastAsia="Arial" w:hAnsi="Arial" w:cs="Arial"/>
          </w:rPr>
          <w:t>Declaração</w:t>
        </w:r>
      </w:hyperlink>
      <w:r>
        <w:rPr>
          <w:rFonts w:ascii="Arial" w:eastAsia="Arial" w:hAnsi="Arial" w:cs="Arial"/>
        </w:rPr>
        <w:t xml:space="preserve"> que a empresa não possui nenhum dos impedimentos previstos nos §§ 4º e seguintes, todos do artigo 3º da Lei Complementar nº 123, de 14 de dezembro de 2006, e alterações, cujos termos declar</w:t>
      </w:r>
      <w:r>
        <w:rPr>
          <w:rFonts w:ascii="Arial" w:eastAsia="Arial" w:hAnsi="Arial" w:cs="Arial"/>
        </w:rPr>
        <w:t>a conhecer na íntegra;</w:t>
      </w:r>
    </w:p>
    <w:p w14:paraId="16941DB3" w14:textId="77777777" w:rsidR="00065B24" w:rsidRDefault="00661620">
      <w:pPr>
        <w:spacing w:line="276" w:lineRule="auto"/>
        <w:ind w:left="0" w:right="5" w:hanging="2"/>
        <w:jc w:val="both"/>
        <w:rPr>
          <w:rFonts w:ascii="Arial" w:eastAsia="Arial" w:hAnsi="Arial" w:cs="Arial"/>
        </w:rPr>
      </w:pPr>
      <w:r>
        <w:rPr>
          <w:rFonts w:ascii="Arial" w:eastAsia="Arial" w:hAnsi="Arial" w:cs="Arial"/>
        </w:rPr>
        <w:t>p)</w:t>
      </w:r>
      <w:r>
        <w:rPr>
          <w:rFonts w:ascii="Times New Roman" w:eastAsia="Times New Roman" w:hAnsi="Times New Roman" w:cs="Times New Roman"/>
          <w:sz w:val="14"/>
          <w:szCs w:val="14"/>
        </w:rPr>
        <w:t xml:space="preserve">  </w:t>
      </w:r>
      <w:r>
        <w:rPr>
          <w:rFonts w:ascii="Arial" w:eastAsia="Arial" w:hAnsi="Arial" w:cs="Arial"/>
        </w:rPr>
        <w:t>Declaração que está ciente e concorda com as condições contidas no edital e seus anexos, em especial os descritivos dos itens;</w:t>
      </w:r>
    </w:p>
    <w:p w14:paraId="4B442C20" w14:textId="77777777" w:rsidR="00065B24" w:rsidRDefault="00661620">
      <w:pPr>
        <w:spacing w:line="276" w:lineRule="auto"/>
        <w:ind w:left="0" w:right="5" w:hanging="2"/>
        <w:jc w:val="both"/>
        <w:rPr>
          <w:rFonts w:ascii="Arial" w:eastAsia="Arial" w:hAnsi="Arial" w:cs="Arial"/>
        </w:rPr>
      </w:pPr>
      <w:r>
        <w:rPr>
          <w:rFonts w:ascii="Arial" w:eastAsia="Arial" w:hAnsi="Arial" w:cs="Arial"/>
        </w:rPr>
        <w:t>q)</w:t>
      </w:r>
      <w:r>
        <w:rPr>
          <w:rFonts w:ascii="Times New Roman" w:eastAsia="Times New Roman" w:hAnsi="Times New Roman" w:cs="Times New Roman"/>
          <w:sz w:val="14"/>
          <w:szCs w:val="14"/>
        </w:rPr>
        <w:t xml:space="preserve">  </w:t>
      </w:r>
      <w:hyperlink r:id="rId60" w:anchor="art8%C2%A72">
        <w:r>
          <w:rPr>
            <w:rFonts w:ascii="Times New Roman" w:eastAsia="Times New Roman" w:hAnsi="Times New Roman" w:cs="Times New Roman"/>
            <w:sz w:val="14"/>
            <w:szCs w:val="14"/>
          </w:rPr>
          <w:t xml:space="preserve"> </w:t>
        </w:r>
      </w:hyperlink>
      <w:hyperlink r:id="rId61" w:anchor="art8%C2%A72">
        <w:r>
          <w:rPr>
            <w:rFonts w:ascii="Arial" w:eastAsia="Arial" w:hAnsi="Arial" w:cs="Arial"/>
          </w:rPr>
          <w:t>Declaração</w:t>
        </w:r>
      </w:hyperlink>
      <w:r>
        <w:rPr>
          <w:rFonts w:ascii="Arial" w:eastAsia="Arial" w:hAnsi="Arial" w:cs="Arial"/>
        </w:rPr>
        <w:t xml:space="preserve"> de que está ciente sobre a observação das disposições da Lei Federal nº 13.709, de 14 de agosto de 2018 (Lei Geral de Proteção</w:t>
      </w:r>
      <w:r>
        <w:rPr>
          <w:rFonts w:ascii="Arial" w:eastAsia="Arial" w:hAnsi="Arial" w:cs="Arial"/>
        </w:rPr>
        <w:t xml:space="preserve"> de Dados Pessoais), e alterações, quando do tratamento de dados pessoais e dados pessoais sensíveis a que tenha acesso, para o propósito de execução e acompanhamento do Contrato, não podendo divulgar, revelar, produzir, utilizar ou deles dar conhecimento </w:t>
      </w:r>
      <w:r>
        <w:rPr>
          <w:rFonts w:ascii="Arial" w:eastAsia="Arial" w:hAnsi="Arial" w:cs="Arial"/>
        </w:rPr>
        <w:t>a terceiros estranhos a esta contratação, a não ser por força de obrigação legal ou regulatória;</w:t>
      </w:r>
    </w:p>
    <w:p w14:paraId="115DA823" w14:textId="77777777" w:rsidR="00065B24" w:rsidRDefault="00661620">
      <w:pPr>
        <w:spacing w:line="276" w:lineRule="auto"/>
        <w:ind w:left="0" w:right="5" w:hanging="2"/>
        <w:jc w:val="both"/>
        <w:rPr>
          <w:rFonts w:ascii="Arial" w:eastAsia="Arial" w:hAnsi="Arial" w:cs="Arial"/>
        </w:rPr>
      </w:pPr>
      <w:r>
        <w:rPr>
          <w:rFonts w:ascii="Arial" w:eastAsia="Arial" w:hAnsi="Arial" w:cs="Arial"/>
        </w:rPr>
        <w:t>r)</w:t>
      </w:r>
      <w:r>
        <w:rPr>
          <w:rFonts w:ascii="Times New Roman" w:eastAsia="Times New Roman" w:hAnsi="Times New Roman" w:cs="Times New Roman"/>
          <w:sz w:val="14"/>
          <w:szCs w:val="14"/>
        </w:rPr>
        <w:t xml:space="preserve"> </w:t>
      </w:r>
      <w:hyperlink r:id="rId62" w:anchor="art8%C2%A72">
        <w:r>
          <w:rPr>
            <w:rFonts w:ascii="Times New Roman" w:eastAsia="Times New Roman" w:hAnsi="Times New Roman" w:cs="Times New Roman"/>
            <w:sz w:val="14"/>
            <w:szCs w:val="14"/>
          </w:rPr>
          <w:t xml:space="preserve"> </w:t>
        </w:r>
      </w:hyperlink>
      <w:hyperlink r:id="rId63" w:anchor="art8%C2%A72">
        <w:r>
          <w:rPr>
            <w:rFonts w:ascii="Arial" w:eastAsia="Arial" w:hAnsi="Arial" w:cs="Arial"/>
          </w:rPr>
          <w:t>Declaração</w:t>
        </w:r>
      </w:hyperlink>
      <w:r>
        <w:rPr>
          <w:rFonts w:ascii="Arial" w:eastAsia="Arial" w:hAnsi="Arial" w:cs="Arial"/>
        </w:rPr>
        <w:t xml:space="preserve"> de que suas propostas econômicas compreendem a integralidade dos custos para atendimento dos direitos trabalhistas assegurados na Constituição Federal, </w:t>
      </w:r>
      <w:r>
        <w:rPr>
          <w:rFonts w:ascii="Arial" w:eastAsia="Arial" w:hAnsi="Arial" w:cs="Arial"/>
        </w:rPr>
        <w:lastRenderedPageBreak/>
        <w:t>nas leis trabalhistas, nas normas infralegais, nas convenções coletivas de trabalho e nos termos de aju</w:t>
      </w:r>
      <w:r>
        <w:rPr>
          <w:rFonts w:ascii="Arial" w:eastAsia="Arial" w:hAnsi="Arial" w:cs="Arial"/>
        </w:rPr>
        <w:t>stamento de condutas vigentes na data de entrega das propostas;</w:t>
      </w:r>
    </w:p>
    <w:p w14:paraId="5107F864" w14:textId="77777777" w:rsidR="00065B24" w:rsidRDefault="00661620">
      <w:pPr>
        <w:spacing w:line="276" w:lineRule="auto"/>
        <w:ind w:left="0" w:right="5" w:hanging="2"/>
        <w:jc w:val="both"/>
        <w:rPr>
          <w:rFonts w:ascii="Arial" w:eastAsia="Arial" w:hAnsi="Arial" w:cs="Arial"/>
        </w:rPr>
      </w:pPr>
      <w:r>
        <w:rPr>
          <w:rFonts w:ascii="Arial" w:eastAsia="Arial" w:hAnsi="Arial" w:cs="Arial"/>
        </w:rPr>
        <w:t>s)</w:t>
      </w:r>
      <w:r>
        <w:rPr>
          <w:rFonts w:ascii="Times New Roman" w:eastAsia="Times New Roman" w:hAnsi="Times New Roman" w:cs="Times New Roman"/>
          <w:sz w:val="14"/>
          <w:szCs w:val="14"/>
        </w:rPr>
        <w:t xml:space="preserve">  </w:t>
      </w:r>
      <w:r>
        <w:rPr>
          <w:rFonts w:ascii="Arial" w:eastAsia="Arial" w:hAnsi="Arial" w:cs="Arial"/>
        </w:rPr>
        <w:t>Declaração de atendimento às regras e normas ABNT, na legislação específica;</w:t>
      </w:r>
    </w:p>
    <w:p w14:paraId="39D0FE94" w14:textId="77777777" w:rsidR="00065B24" w:rsidRDefault="00065B24">
      <w:pPr>
        <w:spacing w:line="240" w:lineRule="auto"/>
        <w:ind w:left="0" w:hanging="2"/>
        <w:jc w:val="both"/>
        <w:rPr>
          <w:rFonts w:ascii="Arial" w:eastAsia="Arial" w:hAnsi="Arial" w:cs="Arial"/>
          <w:color w:val="000000"/>
        </w:rPr>
      </w:pPr>
    </w:p>
    <w:p w14:paraId="21C33CF9" w14:textId="77777777" w:rsidR="00065B24" w:rsidRDefault="00661620">
      <w:pPr>
        <w:spacing w:line="276" w:lineRule="auto"/>
        <w:ind w:left="0" w:hanging="2"/>
        <w:jc w:val="both"/>
        <w:rPr>
          <w:rFonts w:ascii="Arial" w:eastAsia="Arial" w:hAnsi="Arial" w:cs="Arial"/>
          <w:color w:val="000000"/>
        </w:rPr>
      </w:pPr>
      <w:r>
        <w:rPr>
          <w:rFonts w:ascii="Arial" w:eastAsia="Arial" w:hAnsi="Arial" w:cs="Arial"/>
          <w:color w:val="000000"/>
        </w:rPr>
        <w:t>7.1.1 - O Balanço Patrimonial será dispensado, conforme o artigo 3º do Decreto Federal nº 8.538/2015, o qual p</w:t>
      </w:r>
      <w:r>
        <w:rPr>
          <w:rFonts w:ascii="Arial" w:eastAsia="Arial" w:hAnsi="Arial" w:cs="Arial"/>
          <w:color w:val="000000"/>
        </w:rPr>
        <w:t>revê que não será exigida das MICROEMPRESAS – “ME” e EMPRESAS DE PEQUENO PORTE – “EPP” a apresentação de balanço patrimonial do último exercício social no caso de habilitação em licitações para o fornecimento de bens para pronta entrega ou para a locação d</w:t>
      </w:r>
      <w:r>
        <w:rPr>
          <w:rFonts w:ascii="Arial" w:eastAsia="Arial" w:hAnsi="Arial" w:cs="Arial"/>
          <w:color w:val="000000"/>
        </w:rPr>
        <w:t>e materiais.</w:t>
      </w:r>
    </w:p>
    <w:p w14:paraId="5A06E1B1" w14:textId="77777777" w:rsidR="00065B24" w:rsidRDefault="00065B24">
      <w:pPr>
        <w:spacing w:line="276" w:lineRule="auto"/>
        <w:ind w:left="0" w:hanging="2"/>
        <w:jc w:val="both"/>
        <w:rPr>
          <w:rFonts w:ascii="Arial" w:eastAsia="Arial" w:hAnsi="Arial" w:cs="Arial"/>
          <w:color w:val="000000"/>
        </w:rPr>
      </w:pPr>
    </w:p>
    <w:p w14:paraId="550D16D8"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7.1.2 – As Declarações exigidas poderão ser apresentadas através de declaração única (Modelo de declarações - Anexo V). </w:t>
      </w:r>
    </w:p>
    <w:p w14:paraId="72324A9C"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7.2</w:t>
      </w:r>
      <w:r>
        <w:rPr>
          <w:rFonts w:ascii="Arial" w:eastAsia="Arial" w:hAnsi="Arial" w:cs="Arial"/>
          <w:sz w:val="14"/>
          <w:szCs w:val="14"/>
        </w:rPr>
        <w:tab/>
      </w:r>
      <w:r>
        <w:rPr>
          <w:rFonts w:ascii="Arial" w:eastAsia="Arial" w:hAnsi="Arial" w:cs="Arial"/>
        </w:rPr>
        <w:t xml:space="preserve">– Quando permitida a participação de empresas estrangeiras que não funcionem no País, as exigências de </w:t>
      </w:r>
      <w:r>
        <w:rPr>
          <w:rFonts w:ascii="Arial" w:eastAsia="Arial" w:hAnsi="Arial" w:cs="Arial"/>
        </w:rPr>
        <w:t>habilitação serão atendidas mediante documentos equivalentes, inicialmente apresentados em tradução livre.</w:t>
      </w:r>
    </w:p>
    <w:p w14:paraId="0E654354"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7.3</w:t>
      </w:r>
      <w:r>
        <w:rPr>
          <w:rFonts w:ascii="Arial" w:eastAsia="Arial" w:hAnsi="Arial" w:cs="Arial"/>
          <w:sz w:val="14"/>
          <w:szCs w:val="14"/>
        </w:rPr>
        <w:t xml:space="preserve">   </w:t>
      </w:r>
      <w:r>
        <w:rPr>
          <w:rFonts w:ascii="Arial" w:eastAsia="Arial" w:hAnsi="Arial" w:cs="Arial"/>
        </w:rPr>
        <w:t xml:space="preserve">– Na hipótese de o licitante vencedor ser empresa estrangeira que não funcione no País, para </w:t>
      </w:r>
      <w:proofErr w:type="spellStart"/>
      <w:r>
        <w:rPr>
          <w:rFonts w:ascii="Arial" w:eastAsia="Arial" w:hAnsi="Arial" w:cs="Arial"/>
        </w:rPr>
        <w:t>ﬁns</w:t>
      </w:r>
      <w:proofErr w:type="spellEnd"/>
      <w:r>
        <w:rPr>
          <w:rFonts w:ascii="Arial" w:eastAsia="Arial" w:hAnsi="Arial" w:cs="Arial"/>
        </w:rPr>
        <w:t xml:space="preserve"> de assinatura do contrato, os documentos exigi</w:t>
      </w:r>
      <w:r>
        <w:rPr>
          <w:rFonts w:ascii="Arial" w:eastAsia="Arial" w:hAnsi="Arial" w:cs="Arial"/>
        </w:rPr>
        <w:t>dos para a habilitação serão traduzidos por tradutor juramentado no País e apostilados nos termos do disposto no</w:t>
      </w:r>
      <w:hyperlink r:id="rId64">
        <w:r>
          <w:rPr>
            <w:rFonts w:ascii="Arial" w:eastAsia="Arial" w:hAnsi="Arial" w:cs="Arial"/>
          </w:rPr>
          <w:t xml:space="preserve"> </w:t>
        </w:r>
      </w:hyperlink>
      <w:hyperlink r:id="rId65">
        <w:r>
          <w:rPr>
            <w:rFonts w:ascii="Arial" w:eastAsia="Arial" w:hAnsi="Arial" w:cs="Arial"/>
            <w:color w:val="1155CC"/>
          </w:rPr>
          <w:t>Decreto nº 8.660, de 29 de janeiro de 2016</w:t>
        </w:r>
      </w:hyperlink>
      <w:r>
        <w:rPr>
          <w:rFonts w:ascii="Arial" w:eastAsia="Arial" w:hAnsi="Arial" w:cs="Arial"/>
        </w:rPr>
        <w:t xml:space="preserve">, ou de outro que venha a substituí-lo, ou </w:t>
      </w:r>
      <w:proofErr w:type="spellStart"/>
      <w:r>
        <w:rPr>
          <w:rFonts w:ascii="Arial" w:eastAsia="Arial" w:hAnsi="Arial" w:cs="Arial"/>
        </w:rPr>
        <w:t>consularizados</w:t>
      </w:r>
      <w:proofErr w:type="spellEnd"/>
      <w:r>
        <w:rPr>
          <w:rFonts w:ascii="Arial" w:eastAsia="Arial" w:hAnsi="Arial" w:cs="Arial"/>
        </w:rPr>
        <w:t xml:space="preserve"> pelos respectivos consulados ou embaixadas.</w:t>
      </w:r>
    </w:p>
    <w:p w14:paraId="5DD49C5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documentos exigidos para fins de habilitação poderão ser </w:t>
      </w:r>
      <w:r>
        <w:rPr>
          <w:rFonts w:ascii="Arial" w:eastAsia="Arial" w:hAnsi="Arial" w:cs="Arial"/>
        </w:rPr>
        <w:t>apresentados em original, por cópia ou por autenticação feita por servidor público da Câmara Municipal da Estância Turística de Olímpia, ou outro meio legal.</w:t>
      </w:r>
    </w:p>
    <w:p w14:paraId="407EC9F7"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7.5</w:t>
      </w:r>
      <w:r>
        <w:rPr>
          <w:rFonts w:ascii="Arial" w:eastAsia="Arial" w:hAnsi="Arial" w:cs="Arial"/>
          <w:sz w:val="14"/>
          <w:szCs w:val="14"/>
        </w:rPr>
        <w:t xml:space="preserve">   </w:t>
      </w:r>
      <w:r>
        <w:rPr>
          <w:rFonts w:ascii="Arial" w:eastAsia="Arial" w:hAnsi="Arial" w:cs="Arial"/>
        </w:rPr>
        <w:t>– Será verificado se o licitante apresentou declaração de que atende aos requisitos de habil</w:t>
      </w:r>
      <w:r>
        <w:rPr>
          <w:rFonts w:ascii="Arial" w:eastAsia="Arial" w:hAnsi="Arial" w:cs="Arial"/>
        </w:rPr>
        <w:t>itação, e o declarante responderá pela veracidade das informações prestadas, na forma da lei.</w:t>
      </w:r>
    </w:p>
    <w:p w14:paraId="5B16D51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7.6</w:t>
      </w:r>
      <w:r>
        <w:rPr>
          <w:rFonts w:ascii="Arial" w:eastAsia="Arial" w:hAnsi="Arial" w:cs="Arial"/>
          <w:sz w:val="14"/>
          <w:szCs w:val="14"/>
        </w:rPr>
        <w:tab/>
      </w:r>
      <w:r>
        <w:rPr>
          <w:rFonts w:ascii="Arial" w:eastAsia="Arial" w:hAnsi="Arial" w:cs="Arial"/>
        </w:rPr>
        <w:t>– Será verificado se o licitante apresentou, sob pena de inabilitação, a declaração de que cumpre as exigências de reserva de cargos para pessoa com deficiênc</w:t>
      </w:r>
      <w:r>
        <w:rPr>
          <w:rFonts w:ascii="Arial" w:eastAsia="Arial" w:hAnsi="Arial" w:cs="Arial"/>
        </w:rPr>
        <w:t>ia e para reabilitado da Previdência Social, previstas em lei e em outras normas específicas.</w:t>
      </w:r>
    </w:p>
    <w:p w14:paraId="15F963FE"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licitante deverá apresentar, sob pena de desclassificação, declaração de que suas propostas econômicas compreendem a integralidade dos custos para atendi</w:t>
      </w:r>
      <w:r>
        <w:rPr>
          <w:rFonts w:ascii="Arial" w:eastAsia="Arial" w:hAnsi="Arial" w:cs="Arial"/>
        </w:rPr>
        <w:t>mento dos direitos trabalhistas assegurados na Constituição Federal, nas leis trabalhistas, nas normas infralegais, nas convenções coletivas de trabalho e nos termos de ajustamento de condutas vigentes na data de entrega das propostas.</w:t>
      </w:r>
    </w:p>
    <w:p w14:paraId="1B7DC731"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7.8.</w:t>
      </w:r>
      <w:r>
        <w:rPr>
          <w:rFonts w:ascii="Arial" w:eastAsia="Arial" w:hAnsi="Arial" w:cs="Arial"/>
          <w:sz w:val="14"/>
          <w:szCs w:val="14"/>
        </w:rPr>
        <w:t xml:space="preserve">  </w:t>
      </w:r>
      <w:r>
        <w:rPr>
          <w:rFonts w:ascii="Arial" w:eastAsia="Arial" w:hAnsi="Arial" w:cs="Arial"/>
        </w:rPr>
        <w:t>– Somente have</w:t>
      </w:r>
      <w:r>
        <w:rPr>
          <w:rFonts w:ascii="Arial" w:eastAsia="Arial" w:hAnsi="Arial" w:cs="Arial"/>
        </w:rPr>
        <w:t>rá a necessidade de comprovação do preenchimento de requisitos mediante apresentação dos documentos originais não-digitais quando</w:t>
      </w:r>
      <w:r>
        <w:rPr>
          <w:rFonts w:ascii="Arial" w:eastAsia="Arial" w:hAnsi="Arial" w:cs="Arial"/>
          <w:sz w:val="28"/>
          <w:szCs w:val="28"/>
        </w:rPr>
        <w:t xml:space="preserve"> </w:t>
      </w:r>
      <w:r>
        <w:rPr>
          <w:rFonts w:ascii="Arial" w:eastAsia="Arial" w:hAnsi="Arial" w:cs="Arial"/>
        </w:rPr>
        <w:t>houver dúvida em relação à integridade do documento digital ou quando a lei expressamente o exigir.</w:t>
      </w:r>
    </w:p>
    <w:p w14:paraId="434F53F4" w14:textId="77777777" w:rsidR="00065B24" w:rsidRDefault="00661620">
      <w:pPr>
        <w:spacing w:before="240" w:after="240" w:line="276" w:lineRule="auto"/>
        <w:ind w:left="0" w:right="289" w:hanging="2"/>
        <w:jc w:val="both"/>
        <w:rPr>
          <w:rFonts w:ascii="Arial" w:eastAsia="Arial" w:hAnsi="Arial" w:cs="Arial"/>
          <w:b/>
          <w:shd w:val="clear" w:color="auto" w:fill="D9EAD3"/>
        </w:rPr>
      </w:pPr>
      <w:r>
        <w:rPr>
          <w:rFonts w:ascii="Arial" w:eastAsia="Arial" w:hAnsi="Arial" w:cs="Arial"/>
        </w:rPr>
        <w:t>7.9</w:t>
      </w:r>
      <w:r>
        <w:rPr>
          <w:rFonts w:ascii="Arial" w:eastAsia="Arial" w:hAnsi="Arial" w:cs="Arial"/>
          <w:b/>
          <w:sz w:val="14"/>
          <w:szCs w:val="14"/>
        </w:rPr>
        <w:t xml:space="preserve">   </w:t>
      </w:r>
      <w:r>
        <w:rPr>
          <w:rFonts w:ascii="Arial" w:eastAsia="Arial" w:hAnsi="Arial" w:cs="Arial"/>
          <w:b/>
        </w:rPr>
        <w:t xml:space="preserve">– </w:t>
      </w:r>
      <w:r>
        <w:rPr>
          <w:rFonts w:ascii="Arial" w:eastAsia="Arial" w:hAnsi="Arial" w:cs="Arial"/>
        </w:rPr>
        <w:t xml:space="preserve">É de responsabilidade do licitante conferir a exatidão dos seus dados cadastrais no </w:t>
      </w:r>
      <w:hyperlink r:id="rId66">
        <w:r>
          <w:rPr>
            <w:rFonts w:ascii="Arial" w:eastAsia="Arial" w:hAnsi="Arial" w:cs="Arial"/>
            <w:color w:val="1155CC"/>
            <w:u w:val="single"/>
          </w:rPr>
          <w:t>Compras.gov.br</w:t>
        </w:r>
      </w:hyperlink>
      <w:r>
        <w:rPr>
          <w:rFonts w:ascii="Arial" w:eastAsia="Arial" w:hAnsi="Arial" w:cs="Arial"/>
        </w:rPr>
        <w:t xml:space="preserve"> e mantê-los atualizados junto aos órgãos responsáveis pela informação, devendo proceder, imediatamente, à correção o</w:t>
      </w:r>
      <w:r>
        <w:rPr>
          <w:rFonts w:ascii="Arial" w:eastAsia="Arial" w:hAnsi="Arial" w:cs="Arial"/>
        </w:rPr>
        <w:t>u à alteração dos registros tão logo identifique incorreção ou aqueles se tornem desatualizados.</w:t>
      </w:r>
    </w:p>
    <w:p w14:paraId="55549779"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7.9.1</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A não observância do disposto no item anterior poderá ensejar desclassificação no momento da habilitação.</w:t>
      </w:r>
    </w:p>
    <w:p w14:paraId="2943E30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7.10</w:t>
      </w:r>
      <w:r>
        <w:rPr>
          <w:rFonts w:ascii="Arial" w:eastAsia="Arial" w:hAnsi="Arial" w:cs="Arial"/>
          <w:sz w:val="14"/>
          <w:szCs w:val="14"/>
        </w:rPr>
        <w:t xml:space="preserve">   </w:t>
      </w:r>
      <w:r>
        <w:rPr>
          <w:rFonts w:ascii="Arial" w:eastAsia="Arial" w:hAnsi="Arial" w:cs="Arial"/>
        </w:rPr>
        <w:t>– A verificação pelo pregoeiro, em sí</w:t>
      </w:r>
      <w:r>
        <w:rPr>
          <w:rFonts w:ascii="Arial" w:eastAsia="Arial" w:hAnsi="Arial" w:cs="Arial"/>
        </w:rPr>
        <w:t>tios eletrônicos oficiais de órgãos e entidades emissores de certidões constitui meio legal de prova, para fins de habilitação.</w:t>
      </w:r>
    </w:p>
    <w:p w14:paraId="2C68ACB4" w14:textId="77777777" w:rsidR="00065B24" w:rsidRDefault="00661620">
      <w:pPr>
        <w:spacing w:before="240" w:after="240" w:line="276" w:lineRule="auto"/>
        <w:ind w:left="0" w:right="289" w:hanging="2"/>
        <w:jc w:val="both"/>
        <w:rPr>
          <w:rFonts w:ascii="Arial" w:eastAsia="Arial" w:hAnsi="Arial" w:cs="Arial"/>
          <w:b/>
        </w:rPr>
      </w:pPr>
      <w:r>
        <w:rPr>
          <w:rFonts w:ascii="Arial" w:eastAsia="Arial" w:hAnsi="Arial" w:cs="Arial"/>
          <w:color w:val="101010"/>
        </w:rPr>
        <w:t>7.10.1</w:t>
      </w:r>
      <w:r>
        <w:rPr>
          <w:rFonts w:ascii="Arial" w:eastAsia="Arial" w:hAnsi="Arial" w:cs="Arial"/>
          <w:color w:val="101010"/>
          <w:sz w:val="14"/>
          <w:szCs w:val="14"/>
        </w:rPr>
        <w:t xml:space="preserve"> </w:t>
      </w:r>
      <w:r>
        <w:rPr>
          <w:rFonts w:ascii="Arial" w:eastAsia="Arial" w:hAnsi="Arial" w:cs="Arial"/>
          <w:color w:val="101010"/>
        </w:rPr>
        <w:t>–</w:t>
      </w:r>
      <w:r>
        <w:rPr>
          <w:rFonts w:ascii="Arial" w:eastAsia="Arial" w:hAnsi="Arial" w:cs="Arial"/>
          <w:b/>
          <w:color w:val="101010"/>
        </w:rPr>
        <w:t xml:space="preserve"> </w:t>
      </w:r>
      <w:r>
        <w:rPr>
          <w:rFonts w:ascii="Arial" w:eastAsia="Arial" w:hAnsi="Arial" w:cs="Arial"/>
          <w:color w:val="101010"/>
        </w:rPr>
        <w:t xml:space="preserve">Serão aceitos apenas </w:t>
      </w:r>
      <w:r>
        <w:rPr>
          <w:rFonts w:ascii="Arial" w:eastAsia="Arial" w:hAnsi="Arial" w:cs="Arial"/>
        </w:rPr>
        <w:t xml:space="preserve">os documentos exigidos para habilitação que tenham sido enviados e cadastrados no  </w:t>
      </w:r>
      <w:hyperlink r:id="rId67">
        <w:r>
          <w:rPr>
            <w:rFonts w:ascii="Arial" w:eastAsia="Arial" w:hAnsi="Arial" w:cs="Arial"/>
            <w:color w:val="1155CC"/>
            <w:u w:val="single"/>
          </w:rPr>
          <w:t>Compras.gov.br</w:t>
        </w:r>
      </w:hyperlink>
      <w:r>
        <w:rPr>
          <w:rFonts w:ascii="Arial" w:eastAsia="Arial" w:hAnsi="Arial" w:cs="Arial"/>
        </w:rPr>
        <w:t>.</w:t>
      </w:r>
    </w:p>
    <w:p w14:paraId="46B63B39"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7.11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documentos relativos à regularidade fiscal que constem do Termo de Referência somente serão exigidos, em qualquer caso, em momento posterior ao julgamento das propostas, e apenas do licitante mais bem cl</w:t>
      </w:r>
      <w:r>
        <w:rPr>
          <w:rFonts w:ascii="Arial" w:eastAsia="Arial" w:hAnsi="Arial" w:cs="Arial"/>
        </w:rPr>
        <w:t>assificado.</w:t>
      </w:r>
    </w:p>
    <w:p w14:paraId="580ADEA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7.11.2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Respeitada a exceção do subitem anterior, relativa à regularidade fiscal, quando a fase de habilitação anteceder as fases de apresentação de propostas e lances e de julgamento, a verificação ou exigência do presente subitem ocorrerá e</w:t>
      </w:r>
      <w:r>
        <w:rPr>
          <w:rFonts w:ascii="Arial" w:eastAsia="Arial" w:hAnsi="Arial" w:cs="Arial"/>
        </w:rPr>
        <w:t>m relação a todos os licitantes.</w:t>
      </w:r>
    </w:p>
    <w:p w14:paraId="340BE064"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7.12</w:t>
      </w:r>
      <w:r>
        <w:rPr>
          <w:rFonts w:ascii="Arial" w:eastAsia="Arial" w:hAnsi="Arial" w:cs="Arial"/>
          <w:sz w:val="14"/>
          <w:szCs w:val="14"/>
        </w:rPr>
        <w:t xml:space="preserve">   </w:t>
      </w:r>
      <w:r>
        <w:rPr>
          <w:rFonts w:ascii="Arial" w:eastAsia="Arial" w:hAnsi="Arial" w:cs="Arial"/>
        </w:rPr>
        <w:t>– Após a entrega dos documentos para habilitação, não será permitida a substituição ou a apresentação de novos documentos, salvo em sede de diligência, conforme art. 64 da</w:t>
      </w:r>
      <w:hyperlink r:id="rId68" w:anchor="art64">
        <w:r>
          <w:rPr>
            <w:rFonts w:ascii="Arial" w:eastAsia="Arial" w:hAnsi="Arial" w:cs="Arial"/>
          </w:rPr>
          <w:t xml:space="preserve"> </w:t>
        </w:r>
      </w:hyperlink>
      <w:hyperlink r:id="rId69" w:anchor="art64">
        <w:r>
          <w:rPr>
            <w:rFonts w:ascii="Arial" w:eastAsia="Arial" w:hAnsi="Arial" w:cs="Arial"/>
            <w:color w:val="1155CC"/>
          </w:rPr>
          <w:t>Lei 14.133/21</w:t>
        </w:r>
      </w:hyperlink>
      <w:r>
        <w:rPr>
          <w:rFonts w:ascii="Arial" w:eastAsia="Arial" w:hAnsi="Arial" w:cs="Arial"/>
        </w:rPr>
        <w:t>.</w:t>
      </w:r>
    </w:p>
    <w:p w14:paraId="46AC399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7.12.1</w:t>
      </w:r>
      <w:r>
        <w:rPr>
          <w:rFonts w:ascii="Arial" w:eastAsia="Arial" w:hAnsi="Arial" w:cs="Arial"/>
          <w:sz w:val="14"/>
          <w:szCs w:val="14"/>
        </w:rPr>
        <w:t xml:space="preserve">  </w:t>
      </w:r>
      <w:r>
        <w:rPr>
          <w:rFonts w:ascii="Arial" w:eastAsia="Arial" w:hAnsi="Arial" w:cs="Arial"/>
          <w:sz w:val="14"/>
          <w:szCs w:val="14"/>
        </w:rPr>
        <w:tab/>
      </w:r>
      <w:proofErr w:type="gramEnd"/>
      <w:r>
        <w:rPr>
          <w:rFonts w:ascii="Arial" w:eastAsia="Arial" w:hAnsi="Arial" w:cs="Arial"/>
        </w:rPr>
        <w:t>– Complementação de informações</w:t>
      </w:r>
      <w:r>
        <w:rPr>
          <w:rFonts w:ascii="Arial" w:eastAsia="Arial" w:hAnsi="Arial" w:cs="Arial"/>
        </w:rPr>
        <w:t xml:space="preserve"> acerca dos documentos já apresentados pelos licitantes e desde que necessária para apurar fatos existentes à época da abertura do certame; e </w:t>
      </w:r>
    </w:p>
    <w:p w14:paraId="582B1B5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7.12.2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Atualização de documentos cuja validade tenha expirado após a data de recebimento das propostas;</w:t>
      </w:r>
    </w:p>
    <w:p w14:paraId="08C4DA9C"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7.13</w:t>
      </w:r>
      <w:r>
        <w:rPr>
          <w:rFonts w:ascii="Arial" w:eastAsia="Arial" w:hAnsi="Arial" w:cs="Arial"/>
          <w:sz w:val="14"/>
          <w:szCs w:val="14"/>
        </w:rPr>
        <w:t xml:space="preserve">  </w:t>
      </w:r>
      <w:r>
        <w:rPr>
          <w:rFonts w:ascii="Arial" w:eastAsia="Arial" w:hAnsi="Arial" w:cs="Arial"/>
          <w:sz w:val="14"/>
          <w:szCs w:val="14"/>
        </w:rPr>
        <w:t xml:space="preserve"> </w:t>
      </w:r>
      <w:r>
        <w:rPr>
          <w:rFonts w:ascii="Arial" w:eastAsia="Arial" w:hAnsi="Arial" w:cs="Arial"/>
        </w:rPr>
        <w:t xml:space="preserve">– Na análise dos documentos de habilitação, a comissão de contratação poderá sanar erros ou falhas, que não alterem a substância dos documentos e sua validade </w:t>
      </w:r>
      <w:r>
        <w:rPr>
          <w:rFonts w:ascii="Arial" w:eastAsia="Arial" w:hAnsi="Arial" w:cs="Arial"/>
        </w:rPr>
        <w:lastRenderedPageBreak/>
        <w:t xml:space="preserve">jurídica, mediante decisão fundamentada, registrada em ata e acessível a todos, atribuindo-lhes </w:t>
      </w:r>
      <w:r>
        <w:rPr>
          <w:rFonts w:ascii="Arial" w:eastAsia="Arial" w:hAnsi="Arial" w:cs="Arial"/>
        </w:rPr>
        <w:t>eficácia para fins de habilitação e classificação.</w:t>
      </w:r>
    </w:p>
    <w:p w14:paraId="03034BC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7.14</w:t>
      </w:r>
      <w:r>
        <w:rPr>
          <w:rFonts w:ascii="Arial" w:eastAsia="Arial" w:hAnsi="Arial" w:cs="Arial"/>
          <w:sz w:val="14"/>
          <w:szCs w:val="14"/>
        </w:rPr>
        <w:t xml:space="preserve">   </w:t>
      </w:r>
      <w:r>
        <w:rPr>
          <w:rFonts w:ascii="Arial" w:eastAsia="Arial" w:hAnsi="Arial" w:cs="Arial"/>
        </w:rPr>
        <w:t>– Na hipótese de o licitante não atender às exigências para habilitação, o pregoeiro examinará a proposta subsequente e assim sucessivamente, na ordem de classificação, até a apuração de uma propost</w:t>
      </w:r>
      <w:r>
        <w:rPr>
          <w:rFonts w:ascii="Arial" w:eastAsia="Arial" w:hAnsi="Arial" w:cs="Arial"/>
        </w:rPr>
        <w:t>a que atenda ao presente edital, observado o prazo disposto no subitem 7.10.1.</w:t>
      </w:r>
    </w:p>
    <w:p w14:paraId="307E87C7"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7.15</w:t>
      </w:r>
      <w:r>
        <w:rPr>
          <w:rFonts w:ascii="Arial" w:eastAsia="Arial" w:hAnsi="Arial" w:cs="Arial"/>
          <w:sz w:val="14"/>
          <w:szCs w:val="14"/>
        </w:rPr>
        <w:t xml:space="preserve">   </w:t>
      </w:r>
      <w:r>
        <w:rPr>
          <w:rFonts w:ascii="Arial" w:eastAsia="Arial" w:hAnsi="Arial" w:cs="Arial"/>
        </w:rPr>
        <w:t>– Somente serão disponibilizados para acesso público os documentos de habilitação do licitante cuja proposta atenda ao edital de licitação, após concluídos os procediment</w:t>
      </w:r>
      <w:r>
        <w:rPr>
          <w:rFonts w:ascii="Arial" w:eastAsia="Arial" w:hAnsi="Arial" w:cs="Arial"/>
        </w:rPr>
        <w:t>os de que trata o subitem anterior.</w:t>
      </w:r>
    </w:p>
    <w:p w14:paraId="012BB484"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7.16</w:t>
      </w:r>
      <w:r>
        <w:rPr>
          <w:rFonts w:ascii="Arial" w:eastAsia="Arial" w:hAnsi="Arial" w:cs="Arial"/>
          <w:sz w:val="14"/>
          <w:szCs w:val="14"/>
        </w:rPr>
        <w:t xml:space="preserve">   </w:t>
      </w:r>
      <w:r>
        <w:rPr>
          <w:rFonts w:ascii="Arial" w:eastAsia="Arial" w:hAnsi="Arial" w:cs="Arial"/>
        </w:rPr>
        <w:t>– Quando a fase de habilitação anteceder a de julgamento e já tiver sido encerrada, não caberá exclusão de licitante por motivo relacionado à habilitação, salvo em razão de fatos supervenientes ou só conhecidos ap</w:t>
      </w:r>
      <w:r>
        <w:rPr>
          <w:rFonts w:ascii="Arial" w:eastAsia="Arial" w:hAnsi="Arial" w:cs="Arial"/>
        </w:rPr>
        <w:t>ós o julgamento.</w:t>
      </w:r>
    </w:p>
    <w:p w14:paraId="04B8E08F" w14:textId="77777777" w:rsidR="00065B24" w:rsidRDefault="00661620">
      <w:pPr>
        <w:spacing w:before="240" w:after="240" w:line="276" w:lineRule="auto"/>
        <w:ind w:left="1" w:hanging="3"/>
        <w:rPr>
          <w:rFonts w:ascii="Arial" w:eastAsia="Arial" w:hAnsi="Arial" w:cs="Arial"/>
          <w:b/>
          <w:sz w:val="26"/>
          <w:szCs w:val="26"/>
          <w:u w:val="single"/>
        </w:rPr>
      </w:pPr>
      <w:proofErr w:type="gramStart"/>
      <w:r>
        <w:rPr>
          <w:rFonts w:ascii="Arial" w:eastAsia="Arial" w:hAnsi="Arial" w:cs="Arial"/>
          <w:b/>
          <w:sz w:val="26"/>
          <w:szCs w:val="26"/>
          <w:u w:val="single"/>
        </w:rPr>
        <w:t>8  –</w:t>
      </w:r>
      <w:proofErr w:type="gramEnd"/>
      <w:r>
        <w:rPr>
          <w:rFonts w:ascii="Arial" w:eastAsia="Arial" w:hAnsi="Arial" w:cs="Arial"/>
          <w:b/>
          <w:sz w:val="26"/>
          <w:szCs w:val="26"/>
          <w:u w:val="single"/>
        </w:rPr>
        <w:t xml:space="preserve"> DO CONTRATO</w:t>
      </w:r>
    </w:p>
    <w:p w14:paraId="438B6EB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8.1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Homologado o resultado da licitação, o licitante mais bem classificado terá o prazo de 05 (cinco) dias, contados a partir da data de sua convocação, para assinar o contrato, cujo prazo de validade </w:t>
      </w:r>
      <w:r>
        <w:rPr>
          <w:rFonts w:ascii="Arial" w:eastAsia="Arial" w:hAnsi="Arial" w:cs="Arial"/>
        </w:rPr>
        <w:t>encontra-se nela fixado, sob pena de decadência do direito à contratação, sem prejuízo das sanções previstas na Lei nº 14.133, de 2021.</w:t>
      </w:r>
    </w:p>
    <w:p w14:paraId="57227019"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8.2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prazo de convocação poderá ser prorrogado uma vez, por igual período, mediante solicitação do licitante mais be</w:t>
      </w:r>
      <w:r>
        <w:rPr>
          <w:rFonts w:ascii="Arial" w:eastAsia="Arial" w:hAnsi="Arial" w:cs="Arial"/>
        </w:rPr>
        <w:t>m classificado ou do fornecedor convocado, desde que:</w:t>
      </w:r>
    </w:p>
    <w:p w14:paraId="5F3349F8"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(a)</w:t>
      </w:r>
      <w:r>
        <w:rPr>
          <w:rFonts w:ascii="Arial" w:eastAsia="Arial" w:hAnsi="Arial" w:cs="Arial"/>
          <w:sz w:val="14"/>
          <w:szCs w:val="14"/>
        </w:rPr>
        <w:t xml:space="preserve">  </w:t>
      </w:r>
      <w:r>
        <w:rPr>
          <w:rFonts w:ascii="Arial" w:eastAsia="Arial" w:hAnsi="Arial" w:cs="Arial"/>
        </w:rPr>
        <w:t>a solicitação seja devidamente justificada e apresentada dentro do prazo; e</w:t>
      </w:r>
    </w:p>
    <w:p w14:paraId="4DA99598"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(b)</w:t>
      </w:r>
      <w:r>
        <w:rPr>
          <w:rFonts w:ascii="Arial" w:eastAsia="Arial" w:hAnsi="Arial" w:cs="Arial"/>
          <w:sz w:val="14"/>
          <w:szCs w:val="14"/>
        </w:rPr>
        <w:t xml:space="preserve">  </w:t>
      </w:r>
      <w:r>
        <w:rPr>
          <w:rFonts w:ascii="Arial" w:eastAsia="Arial" w:hAnsi="Arial" w:cs="Arial"/>
        </w:rPr>
        <w:t>a justificativa apresentada seja aceita pela Administração.</w:t>
      </w:r>
    </w:p>
    <w:p w14:paraId="7DDCD4A3"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8.3</w:t>
      </w:r>
      <w:r>
        <w:rPr>
          <w:rFonts w:ascii="Arial" w:eastAsia="Arial" w:hAnsi="Arial" w:cs="Arial"/>
          <w:sz w:val="14"/>
          <w:szCs w:val="14"/>
        </w:rPr>
        <w:tab/>
      </w:r>
      <w:r>
        <w:rPr>
          <w:rFonts w:ascii="Arial" w:eastAsia="Arial" w:hAnsi="Arial" w:cs="Arial"/>
        </w:rPr>
        <w:t>– O contrato poderá ser assinado por meio de assinat</w:t>
      </w:r>
      <w:r>
        <w:rPr>
          <w:rFonts w:ascii="Arial" w:eastAsia="Arial" w:hAnsi="Arial" w:cs="Arial"/>
        </w:rPr>
        <w:t xml:space="preserve">ura digital certificada e disponibilizado no sistema ou de forma presencial, </w:t>
      </w:r>
      <w:r>
        <w:rPr>
          <w:rFonts w:ascii="Arial" w:eastAsia="Arial" w:hAnsi="Arial" w:cs="Arial"/>
          <w:highlight w:val="white"/>
        </w:rPr>
        <w:t>no endereço: Avenida Aurora Forti Neves, nº 867, Olímpia/SP, CEP 15400-057, de segunda a sexta-feira das 08h às 17h.</w:t>
      </w:r>
    </w:p>
    <w:p w14:paraId="1BD66B0D" w14:textId="77777777" w:rsidR="00065B24" w:rsidRDefault="00661620">
      <w:pPr>
        <w:spacing w:before="240" w:after="240" w:line="276" w:lineRule="auto"/>
        <w:ind w:left="0" w:right="289" w:hanging="2"/>
        <w:jc w:val="both"/>
        <w:rPr>
          <w:rFonts w:ascii="Arial" w:eastAsia="Arial" w:hAnsi="Arial" w:cs="Arial"/>
          <w:u w:val="single"/>
        </w:rPr>
      </w:pPr>
      <w:r>
        <w:rPr>
          <w:rFonts w:ascii="Arial" w:eastAsia="Arial" w:hAnsi="Arial" w:cs="Arial"/>
        </w:rPr>
        <w:t>8.4</w:t>
      </w:r>
      <w:r>
        <w:rPr>
          <w:rFonts w:ascii="Arial" w:eastAsia="Arial" w:hAnsi="Arial" w:cs="Arial"/>
          <w:sz w:val="14"/>
          <w:szCs w:val="14"/>
        </w:rPr>
        <w:t xml:space="preserve">  </w:t>
      </w:r>
      <w:r>
        <w:rPr>
          <w:rFonts w:ascii="Arial" w:eastAsia="Arial" w:hAnsi="Arial" w:cs="Arial"/>
        </w:rPr>
        <w:t xml:space="preserve">–Na hipótese de o vencedor da licitação não </w:t>
      </w:r>
      <w:r>
        <w:rPr>
          <w:rFonts w:ascii="Arial" w:eastAsia="Arial" w:hAnsi="Arial" w:cs="Arial"/>
        </w:rPr>
        <w:t>assinar o contrato, ou não aceitar ou não retirar o instrumento equivalente no prazo e nas condições estabelecidas, outro licitante poderá ser convocado, respeitada a ordem de classificação, para celebrar a contratação, ou instrumento equivalente, nas cond</w:t>
      </w:r>
      <w:r>
        <w:rPr>
          <w:rFonts w:ascii="Arial" w:eastAsia="Arial" w:hAnsi="Arial" w:cs="Arial"/>
        </w:rPr>
        <w:t>ições propostas pelo licitante vencedor, sem prejuízo da aplicação das sanções previstas na Lei nº</w:t>
      </w:r>
      <w:hyperlink r:id="rId70">
        <w:r>
          <w:rPr>
            <w:rFonts w:ascii="Arial" w:eastAsia="Arial" w:hAnsi="Arial" w:cs="Arial"/>
          </w:rPr>
          <w:t xml:space="preserve"> </w:t>
        </w:r>
      </w:hyperlink>
      <w:hyperlink r:id="rId71">
        <w:r>
          <w:rPr>
            <w:rFonts w:ascii="Arial" w:eastAsia="Arial" w:hAnsi="Arial" w:cs="Arial"/>
            <w:color w:val="1155CC"/>
          </w:rPr>
          <w:t>14.133</w:t>
        </w:r>
      </w:hyperlink>
      <w:r>
        <w:rPr>
          <w:rFonts w:ascii="Arial" w:eastAsia="Arial" w:hAnsi="Arial" w:cs="Arial"/>
        </w:rPr>
        <w:t>, de 2021, e em outras legislações aplicáveis.</w:t>
      </w:r>
    </w:p>
    <w:p w14:paraId="0BD592B0" w14:textId="77777777" w:rsidR="00065B24" w:rsidRDefault="00661620">
      <w:pPr>
        <w:pBdr>
          <w:top w:val="nil"/>
          <w:left w:val="nil"/>
          <w:bottom w:val="nil"/>
          <w:right w:val="nil"/>
          <w:between w:val="nil"/>
        </w:pBdr>
        <w:spacing w:before="480" w:after="120" w:line="276" w:lineRule="auto"/>
        <w:ind w:left="1" w:hanging="3"/>
        <w:rPr>
          <w:rFonts w:ascii="Arial" w:eastAsia="Arial" w:hAnsi="Arial" w:cs="Arial"/>
          <w:b/>
          <w:color w:val="000000"/>
          <w:sz w:val="26"/>
          <w:szCs w:val="26"/>
          <w:u w:val="single"/>
        </w:rPr>
      </w:pPr>
      <w:bookmarkStart w:id="8" w:name="_heading=h.tws68elyg2yq" w:colFirst="0" w:colLast="0"/>
      <w:bookmarkEnd w:id="8"/>
      <w:proofErr w:type="gramStart"/>
      <w:r>
        <w:rPr>
          <w:rFonts w:ascii="Arial" w:eastAsia="Arial" w:hAnsi="Arial" w:cs="Arial"/>
          <w:b/>
          <w:color w:val="000000"/>
          <w:sz w:val="26"/>
          <w:szCs w:val="26"/>
          <w:u w:val="single"/>
        </w:rPr>
        <w:lastRenderedPageBreak/>
        <w:t>9</w:t>
      </w:r>
      <w:r>
        <w:rPr>
          <w:rFonts w:ascii="Arial" w:eastAsia="Arial" w:hAnsi="Arial" w:cs="Arial"/>
          <w:color w:val="000000"/>
          <w:sz w:val="26"/>
          <w:szCs w:val="26"/>
          <w:u w:val="single"/>
        </w:rPr>
        <w:t xml:space="preserve">  </w:t>
      </w:r>
      <w:r>
        <w:rPr>
          <w:rFonts w:ascii="Arial" w:eastAsia="Arial" w:hAnsi="Arial" w:cs="Arial"/>
          <w:b/>
          <w:color w:val="000000"/>
          <w:sz w:val="26"/>
          <w:szCs w:val="26"/>
          <w:u w:val="single"/>
        </w:rPr>
        <w:t>–</w:t>
      </w:r>
      <w:proofErr w:type="gramEnd"/>
      <w:r>
        <w:rPr>
          <w:rFonts w:ascii="Arial" w:eastAsia="Arial" w:hAnsi="Arial" w:cs="Arial"/>
          <w:b/>
          <w:color w:val="000000"/>
          <w:sz w:val="26"/>
          <w:szCs w:val="26"/>
          <w:u w:val="single"/>
        </w:rPr>
        <w:t xml:space="preserve"> DOS RECURSOS</w:t>
      </w:r>
    </w:p>
    <w:p w14:paraId="1B692FEC" w14:textId="77777777" w:rsidR="00065B24" w:rsidRDefault="00661620">
      <w:pPr>
        <w:spacing w:line="276" w:lineRule="auto"/>
        <w:ind w:left="0" w:right="289" w:hanging="2"/>
        <w:jc w:val="both"/>
        <w:rPr>
          <w:rFonts w:ascii="Arial" w:eastAsia="Arial" w:hAnsi="Arial" w:cs="Arial"/>
        </w:rPr>
      </w:pPr>
      <w:r>
        <w:rPr>
          <w:rFonts w:ascii="Arial" w:eastAsia="Arial" w:hAnsi="Arial" w:cs="Arial"/>
        </w:rPr>
        <w:t>9.1</w:t>
      </w:r>
      <w:r>
        <w:rPr>
          <w:rFonts w:ascii="Arial" w:eastAsia="Arial" w:hAnsi="Arial" w:cs="Arial"/>
          <w:sz w:val="14"/>
          <w:szCs w:val="14"/>
        </w:rPr>
        <w:tab/>
      </w:r>
      <w:r>
        <w:rPr>
          <w:rFonts w:ascii="Arial" w:eastAsia="Arial" w:hAnsi="Arial" w:cs="Arial"/>
        </w:rPr>
        <w:t>– A interposição de recurso referente ao julgamento das propostas, à habilitação ou inabilitação de licitantes, à anulação ou revogação da licitação, observar</w:t>
      </w:r>
      <w:r>
        <w:rPr>
          <w:rFonts w:ascii="Arial" w:eastAsia="Arial" w:hAnsi="Arial" w:cs="Arial"/>
        </w:rPr>
        <w:t>á o disposto no</w:t>
      </w:r>
      <w:hyperlink r:id="rId72" w:anchor="art165">
        <w:r>
          <w:rPr>
            <w:rFonts w:ascii="Arial" w:eastAsia="Arial" w:hAnsi="Arial" w:cs="Arial"/>
          </w:rPr>
          <w:t xml:space="preserve"> </w:t>
        </w:r>
      </w:hyperlink>
      <w:hyperlink r:id="rId73" w:anchor="art165">
        <w:r>
          <w:rPr>
            <w:rFonts w:ascii="Arial" w:eastAsia="Arial" w:hAnsi="Arial" w:cs="Arial"/>
            <w:color w:val="1155CC"/>
          </w:rPr>
          <w:t>art. 165 da Lei nº 14.133, de 2021</w:t>
        </w:r>
      </w:hyperlink>
      <w:r>
        <w:rPr>
          <w:rFonts w:ascii="Arial" w:eastAsia="Arial" w:hAnsi="Arial" w:cs="Arial"/>
        </w:rPr>
        <w:t>.</w:t>
      </w:r>
    </w:p>
    <w:p w14:paraId="2D603D3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prazo recursal é de 03 (três) dias úteis, contados da data de intimação ou de lavratura da ata.</w:t>
      </w:r>
    </w:p>
    <w:p w14:paraId="601A121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Quando o recurso apresentado impugnar o julgamento das propostas ou o ato de habilitação ou inabilitação do licitante:</w:t>
      </w:r>
    </w:p>
    <w:p w14:paraId="633500C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9.3.1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intenção de re</w:t>
      </w:r>
      <w:r>
        <w:rPr>
          <w:rFonts w:ascii="Arial" w:eastAsia="Arial" w:hAnsi="Arial" w:cs="Arial"/>
        </w:rPr>
        <w:t>correr deverá ser manifestada imediatamente, sob pena de preclusão;</w:t>
      </w:r>
    </w:p>
    <w:p w14:paraId="036AC46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9.3.2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prazo para a manifestação da intenção de recorrer não será inferior a 10 (dez) minutos.</w:t>
      </w:r>
    </w:p>
    <w:p w14:paraId="31FC960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9.3.3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prazo para apresentação das razões recursais será iniciado na data de intimaçã</w:t>
      </w:r>
      <w:r>
        <w:rPr>
          <w:rFonts w:ascii="Arial" w:eastAsia="Arial" w:hAnsi="Arial" w:cs="Arial"/>
        </w:rPr>
        <w:t>o ou de lavratura da ata de habilitação ou inabilitação;</w:t>
      </w:r>
    </w:p>
    <w:p w14:paraId="42146DC0"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9.3.4</w:t>
      </w:r>
      <w:r>
        <w:rPr>
          <w:rFonts w:ascii="Arial" w:eastAsia="Arial" w:hAnsi="Arial" w:cs="Arial"/>
          <w:sz w:val="14"/>
          <w:szCs w:val="14"/>
        </w:rPr>
        <w:t xml:space="preserve">  </w:t>
      </w:r>
      <w:r>
        <w:rPr>
          <w:rFonts w:ascii="Arial" w:eastAsia="Arial" w:hAnsi="Arial" w:cs="Arial"/>
        </w:rPr>
        <w:t>– Na hipótese de adoção da inversão de fases prevista no</w:t>
      </w:r>
      <w:hyperlink r:id="rId74" w:anchor="art17%C2%A71">
        <w:r>
          <w:rPr>
            <w:rFonts w:ascii="Arial" w:eastAsia="Arial" w:hAnsi="Arial" w:cs="Arial"/>
          </w:rPr>
          <w:t xml:space="preserve"> </w:t>
        </w:r>
      </w:hyperlink>
      <w:hyperlink r:id="rId75" w:anchor="art17%C2%A71">
        <w:r>
          <w:rPr>
            <w:rFonts w:ascii="Arial" w:eastAsia="Arial" w:hAnsi="Arial" w:cs="Arial"/>
            <w:color w:val="1155CC"/>
          </w:rPr>
          <w:t>§ 1º do art. 17 da</w:t>
        </w:r>
      </w:hyperlink>
      <w:hyperlink r:id="rId76" w:anchor="art17%C2%A71">
        <w:r>
          <w:rPr>
            <w:rFonts w:ascii="Arial" w:eastAsia="Arial" w:hAnsi="Arial" w:cs="Arial"/>
          </w:rPr>
          <w:t xml:space="preserve"> </w:t>
        </w:r>
      </w:hyperlink>
      <w:hyperlink r:id="rId77" w:anchor="art17%C2%A71">
        <w:r>
          <w:rPr>
            <w:rFonts w:ascii="Arial" w:eastAsia="Arial" w:hAnsi="Arial" w:cs="Arial"/>
            <w:color w:val="1155CC"/>
          </w:rPr>
          <w:t>Lei nº 14.133, de 2021</w:t>
        </w:r>
      </w:hyperlink>
      <w:r>
        <w:rPr>
          <w:rFonts w:ascii="Arial" w:eastAsia="Arial" w:hAnsi="Arial" w:cs="Arial"/>
        </w:rPr>
        <w:t>, o prazo para apresentação das razões r</w:t>
      </w:r>
      <w:r>
        <w:rPr>
          <w:rFonts w:ascii="Arial" w:eastAsia="Arial" w:hAnsi="Arial" w:cs="Arial"/>
        </w:rPr>
        <w:t>ecursais será iniciado na data de intimação da ata de julgamento.</w:t>
      </w:r>
    </w:p>
    <w:p w14:paraId="24C3251C"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recursos deverão ser encaminhados em campo próprio do sistema.</w:t>
      </w:r>
    </w:p>
    <w:p w14:paraId="6D736C2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recurso será dirigido à autoridade que tiver editado o ato ou proferido a decisão recorrida, a qual </w:t>
      </w:r>
      <w:r>
        <w:rPr>
          <w:rFonts w:ascii="Arial" w:eastAsia="Arial" w:hAnsi="Arial" w:cs="Arial"/>
        </w:rPr>
        <w:t>poderá reconsiderar sua decisão no prazo de 03 (três)</w:t>
      </w:r>
      <w:r>
        <w:rPr>
          <w:rFonts w:ascii="Arial" w:eastAsia="Arial" w:hAnsi="Arial" w:cs="Arial"/>
          <w:sz w:val="28"/>
          <w:szCs w:val="28"/>
        </w:rPr>
        <w:t xml:space="preserve"> </w:t>
      </w:r>
      <w:r>
        <w:rPr>
          <w:rFonts w:ascii="Arial" w:eastAsia="Arial" w:hAnsi="Arial" w:cs="Arial"/>
        </w:rPr>
        <w:t>dias úteis, ou, nesse mesmo prazo, encaminhar recurso para a autoridade superior, a qual deverá proferir sua decisão no prazo de 10 (dez) dias úteis, contado do recebimento dos autos.</w:t>
      </w:r>
    </w:p>
    <w:p w14:paraId="0008EAD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9.6</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recursos</w:t>
      </w:r>
      <w:r>
        <w:rPr>
          <w:rFonts w:ascii="Arial" w:eastAsia="Arial" w:hAnsi="Arial" w:cs="Arial"/>
        </w:rPr>
        <w:t xml:space="preserve"> interpostos fora do prazo não serão conhecidos.</w:t>
      </w:r>
    </w:p>
    <w:p w14:paraId="7126D9E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9.7</w:t>
      </w:r>
      <w:r>
        <w:rPr>
          <w:rFonts w:ascii="Arial" w:eastAsia="Arial" w:hAnsi="Arial" w:cs="Arial"/>
          <w:sz w:val="14"/>
          <w:szCs w:val="14"/>
        </w:rPr>
        <w:t xml:space="preserve">   </w:t>
      </w:r>
      <w:r>
        <w:rPr>
          <w:rFonts w:ascii="Arial" w:eastAsia="Arial" w:hAnsi="Arial" w:cs="Arial"/>
        </w:rPr>
        <w:t>– O prazo para apresentação de contrarrazões ao recurso pelos demais licitantes será de 03 (três) dias úteis, contados da data da intimação pessoal ou da divulgação da interposição do recurso, assegura</w:t>
      </w:r>
      <w:r>
        <w:rPr>
          <w:rFonts w:ascii="Arial" w:eastAsia="Arial" w:hAnsi="Arial" w:cs="Arial"/>
        </w:rPr>
        <w:t>da a vista imediata dos elementos indispensáveis à defesa de seus interesses.</w:t>
      </w:r>
    </w:p>
    <w:p w14:paraId="7A8266E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9.8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recurso e o pedido de reconsideração terão efeito suspensivo do ato ou da decisão recorrida até que sobrevenha decisão final da autoridade competente.</w:t>
      </w:r>
    </w:p>
    <w:p w14:paraId="77B2C0CC"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9.9</w:t>
      </w:r>
      <w:r>
        <w:rPr>
          <w:rFonts w:ascii="Arial" w:eastAsia="Arial" w:hAnsi="Arial" w:cs="Arial"/>
          <w:sz w:val="14"/>
          <w:szCs w:val="14"/>
        </w:rPr>
        <w:t xml:space="preserve">   </w:t>
      </w:r>
      <w:r>
        <w:rPr>
          <w:rFonts w:ascii="Arial" w:eastAsia="Arial" w:hAnsi="Arial" w:cs="Arial"/>
        </w:rPr>
        <w:t>– O acolhime</w:t>
      </w:r>
      <w:r>
        <w:rPr>
          <w:rFonts w:ascii="Arial" w:eastAsia="Arial" w:hAnsi="Arial" w:cs="Arial"/>
        </w:rPr>
        <w:t>nto do recurso invalida tão somente os atos insuscetíveis de aproveitamento.</w:t>
      </w:r>
    </w:p>
    <w:p w14:paraId="1F9B4F51"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b/>
        </w:rPr>
        <w:t>9.10</w:t>
      </w:r>
      <w:r>
        <w:rPr>
          <w:rFonts w:ascii="Arial" w:eastAsia="Arial" w:hAnsi="Arial" w:cs="Arial"/>
          <w:b/>
          <w:sz w:val="14"/>
          <w:szCs w:val="14"/>
        </w:rPr>
        <w:t xml:space="preserve"> </w:t>
      </w:r>
      <w:r>
        <w:rPr>
          <w:rFonts w:ascii="Arial" w:eastAsia="Arial" w:hAnsi="Arial" w:cs="Arial"/>
          <w:b/>
          <w:sz w:val="14"/>
          <w:szCs w:val="14"/>
        </w:rPr>
        <w:tab/>
      </w:r>
      <w:r>
        <w:rPr>
          <w:rFonts w:ascii="Arial" w:eastAsia="Arial" w:hAnsi="Arial" w:cs="Arial"/>
          <w:b/>
        </w:rPr>
        <w:t xml:space="preserve">– </w:t>
      </w:r>
      <w:r>
        <w:rPr>
          <w:rFonts w:ascii="Arial" w:eastAsia="Arial" w:hAnsi="Arial" w:cs="Arial"/>
        </w:rPr>
        <w:t>Os autos do processo permanecerão com vista franqueada aos interessados no sítio eletrônico:</w:t>
      </w:r>
    </w:p>
    <w:p w14:paraId="243E9DFC" w14:textId="77777777" w:rsidR="00065B24" w:rsidRDefault="00661620">
      <w:pPr>
        <w:spacing w:before="240" w:after="240" w:line="276" w:lineRule="auto"/>
        <w:ind w:left="0" w:hanging="2"/>
        <w:jc w:val="both"/>
        <w:rPr>
          <w:rFonts w:ascii="Arial" w:eastAsia="Arial" w:hAnsi="Arial" w:cs="Arial"/>
          <w:b/>
          <w:color w:val="1155CC"/>
          <w:u w:val="single"/>
        </w:rPr>
      </w:pPr>
      <w:hyperlink r:id="rId78">
        <w:r>
          <w:rPr>
            <w:rFonts w:ascii="Arial" w:eastAsia="Arial" w:hAnsi="Arial" w:cs="Arial"/>
            <w:b/>
            <w:color w:val="1155CC"/>
            <w:u w:val="single"/>
          </w:rPr>
          <w:t>https://www.camaraolimpia.sp.gov.br/Licitacao/Pesquisar?Tipo=0&amp;Modalidade=1384&amp;Situacao=0&amp;Numero=&amp;Ano=&amp;Processo=&amp;Objeto=&amp;Pagina=</w:t>
        </w:r>
      </w:hyperlink>
    </w:p>
    <w:p w14:paraId="113F91EF" w14:textId="77777777" w:rsidR="00065B24" w:rsidRDefault="00065B24">
      <w:pPr>
        <w:spacing w:before="240" w:after="240" w:line="276" w:lineRule="auto"/>
        <w:ind w:left="0" w:hanging="2"/>
        <w:jc w:val="both"/>
        <w:rPr>
          <w:rFonts w:ascii="Arial" w:eastAsia="Arial" w:hAnsi="Arial" w:cs="Arial"/>
          <w:b/>
          <w:shd w:val="clear" w:color="auto" w:fill="D9EAD3"/>
        </w:rPr>
      </w:pPr>
    </w:p>
    <w:p w14:paraId="4ECE38F1" w14:textId="77777777" w:rsidR="00065B24" w:rsidRDefault="00661620">
      <w:pPr>
        <w:spacing w:before="240" w:after="240" w:line="276" w:lineRule="auto"/>
        <w:ind w:left="1" w:hanging="3"/>
        <w:rPr>
          <w:rFonts w:ascii="Arial" w:eastAsia="Arial" w:hAnsi="Arial" w:cs="Arial"/>
          <w:b/>
          <w:sz w:val="26"/>
          <w:szCs w:val="26"/>
          <w:u w:val="single"/>
        </w:rPr>
      </w:pPr>
      <w:proofErr w:type="gramStart"/>
      <w:r>
        <w:rPr>
          <w:rFonts w:ascii="Arial" w:eastAsia="Arial" w:hAnsi="Arial" w:cs="Arial"/>
          <w:b/>
          <w:sz w:val="26"/>
          <w:szCs w:val="26"/>
          <w:u w:val="single"/>
        </w:rPr>
        <w:t>10  –</w:t>
      </w:r>
      <w:proofErr w:type="gramEnd"/>
      <w:r>
        <w:rPr>
          <w:rFonts w:ascii="Arial" w:eastAsia="Arial" w:hAnsi="Arial" w:cs="Arial"/>
          <w:b/>
          <w:sz w:val="26"/>
          <w:szCs w:val="26"/>
          <w:u w:val="single"/>
        </w:rPr>
        <w:t xml:space="preserve"> DAS INFRAÇÕES ADMINISTRATIVAS E SANÇÕES</w:t>
      </w:r>
    </w:p>
    <w:p w14:paraId="586B5B7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rPr>
        <w:t>Comete infração administrativa, nos termos da lei, o licitante que, com dolo ou culpa:</w:t>
      </w:r>
    </w:p>
    <w:p w14:paraId="29A04C2E"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10.1.1</w:t>
      </w:r>
      <w:r>
        <w:rPr>
          <w:rFonts w:ascii="Arial" w:eastAsia="Arial" w:hAnsi="Arial" w:cs="Arial"/>
          <w:sz w:val="14"/>
          <w:szCs w:val="14"/>
        </w:rPr>
        <w:t xml:space="preserve">   </w:t>
      </w:r>
      <w:r>
        <w:rPr>
          <w:rFonts w:ascii="Arial" w:eastAsia="Arial" w:hAnsi="Arial" w:cs="Arial"/>
        </w:rPr>
        <w:t>– Deixar de entregar a documentação exigida para o certame ou não entregar qualquer documento que tenha sido solicitado pelo/a pregoeiro/a durante o certame;</w:t>
      </w:r>
    </w:p>
    <w:p w14:paraId="05974ECA"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w:t>
      </w:r>
      <w:r>
        <w:rPr>
          <w:rFonts w:ascii="Arial" w:eastAsia="Arial" w:hAnsi="Arial" w:cs="Arial"/>
        </w:rPr>
        <w:t>.1.2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Salvo em decorrência de fato superveniente devidamente justificado, não mantiver a proposta em especial quando:</w:t>
      </w:r>
    </w:p>
    <w:p w14:paraId="18B6593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10.1.2.1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Não enviar a proposta adequada ao último lance ofertado ou após a negociação;</w:t>
      </w:r>
    </w:p>
    <w:p w14:paraId="2688CDC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10.1.2.2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Recusar-se a enviar o detalhamento</w:t>
      </w:r>
      <w:r>
        <w:rPr>
          <w:rFonts w:ascii="Arial" w:eastAsia="Arial" w:hAnsi="Arial" w:cs="Arial"/>
        </w:rPr>
        <w:t xml:space="preserve"> da proposta quando exigível;</w:t>
      </w:r>
    </w:p>
    <w:p w14:paraId="6949F88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10.1.2.3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Pedir para ser desclassificado quando encerrada a etapa competitiva; ou</w:t>
      </w:r>
    </w:p>
    <w:p w14:paraId="55CFE1E1"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10.1.2.4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Deixar de apresentar amostra;</w:t>
      </w:r>
    </w:p>
    <w:p w14:paraId="23194D3B"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10.1.2.5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Apresentar proposta ou amostra em desacordo com as especificações do edital;</w:t>
      </w:r>
    </w:p>
    <w:p w14:paraId="1CB497C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w:t>
      </w:r>
      <w:r>
        <w:rPr>
          <w:rFonts w:ascii="Arial" w:eastAsia="Arial" w:hAnsi="Arial" w:cs="Arial"/>
        </w:rPr>
        <w:t>ão celebrar o contrato ou não entregar a documentação exigida para a contratação, quando convocado dentro do prazo de validade de sua proposta;</w:t>
      </w:r>
    </w:p>
    <w:p w14:paraId="572F110B"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10.1.3.1</w:t>
      </w:r>
      <w:r>
        <w:rPr>
          <w:rFonts w:ascii="Arial" w:eastAsia="Arial" w:hAnsi="Arial" w:cs="Arial"/>
          <w:sz w:val="14"/>
          <w:szCs w:val="14"/>
        </w:rPr>
        <w:t xml:space="preserve">   </w:t>
      </w:r>
      <w:r>
        <w:rPr>
          <w:rFonts w:ascii="Arial" w:eastAsia="Arial" w:hAnsi="Arial" w:cs="Arial"/>
        </w:rPr>
        <w:t>– Recusar-se, sem justificativa, a assinar o contrato, ou a aceitar ou retirar o instrumento equivale</w:t>
      </w:r>
      <w:r>
        <w:rPr>
          <w:rFonts w:ascii="Arial" w:eastAsia="Arial" w:hAnsi="Arial" w:cs="Arial"/>
        </w:rPr>
        <w:t>nte no prazo estabelecido pela Administração;</w:t>
      </w:r>
    </w:p>
    <w:p w14:paraId="43ADC0D7"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Apresentar declaração ou documentação falsa exigida para o certame ou prestar declaração falsa durante a licitação;</w:t>
      </w:r>
    </w:p>
    <w:p w14:paraId="7BCBDCE1"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Fraudar a licitação.</w:t>
      </w:r>
    </w:p>
    <w:p w14:paraId="56E5AFB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10.1.6</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Comportar-se de modo inidôneo ou </w:t>
      </w:r>
      <w:r>
        <w:rPr>
          <w:rFonts w:ascii="Arial" w:eastAsia="Arial" w:hAnsi="Arial" w:cs="Arial"/>
        </w:rPr>
        <w:t>cometer fraude de qualquer natureza, em especial quando:</w:t>
      </w:r>
    </w:p>
    <w:p w14:paraId="449271EB"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10.1.6.1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Agir em conluio ou em desconformidade com a lei;</w:t>
      </w:r>
    </w:p>
    <w:p w14:paraId="412922EE"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10.1.6.2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Induzir deliberadamente a erro no julgamento;</w:t>
      </w:r>
    </w:p>
    <w:p w14:paraId="622DE72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10.1.6.3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Apresentar amostra falsificada ou deteriorada;</w:t>
      </w:r>
    </w:p>
    <w:p w14:paraId="16093263"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rPr>
        <w:t>praticar atos ilícitos com vistas a frustrar os objetivos da licitação;</w:t>
      </w:r>
    </w:p>
    <w:p w14:paraId="79DEBF6D"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10.1.8</w:t>
      </w:r>
      <w:r>
        <w:rPr>
          <w:rFonts w:ascii="Arial" w:eastAsia="Arial" w:hAnsi="Arial" w:cs="Arial"/>
          <w:sz w:val="14"/>
          <w:szCs w:val="14"/>
        </w:rPr>
        <w:t xml:space="preserve">  </w:t>
      </w:r>
      <w:r>
        <w:rPr>
          <w:rFonts w:ascii="Arial" w:eastAsia="Arial" w:hAnsi="Arial" w:cs="Arial"/>
        </w:rPr>
        <w:t>– praticar ato lesivo previsto no</w:t>
      </w:r>
      <w:hyperlink r:id="rId79" w:anchor="art5">
        <w:r>
          <w:rPr>
            <w:rFonts w:ascii="Arial" w:eastAsia="Arial" w:hAnsi="Arial" w:cs="Arial"/>
          </w:rPr>
          <w:t xml:space="preserve"> </w:t>
        </w:r>
      </w:hyperlink>
      <w:hyperlink r:id="rId80" w:anchor="art5">
        <w:r>
          <w:rPr>
            <w:rFonts w:ascii="Arial" w:eastAsia="Arial" w:hAnsi="Arial" w:cs="Arial"/>
            <w:color w:val="1155CC"/>
          </w:rPr>
          <w:t>art. 5º da Lei n.º 12.846, de 2013</w:t>
        </w:r>
      </w:hyperlink>
      <w:r>
        <w:rPr>
          <w:rFonts w:ascii="Arial" w:eastAsia="Arial" w:hAnsi="Arial" w:cs="Arial"/>
        </w:rPr>
        <w:t>.</w:t>
      </w:r>
    </w:p>
    <w:p w14:paraId="7162B307"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10.2</w:t>
      </w:r>
      <w:r>
        <w:rPr>
          <w:rFonts w:ascii="Arial" w:eastAsia="Arial" w:hAnsi="Arial" w:cs="Arial"/>
          <w:sz w:val="14"/>
          <w:szCs w:val="14"/>
        </w:rPr>
        <w:t xml:space="preserve">  </w:t>
      </w:r>
      <w:r>
        <w:rPr>
          <w:rFonts w:ascii="Arial" w:eastAsia="Arial" w:hAnsi="Arial" w:cs="Arial"/>
        </w:rPr>
        <w:t>– Com fulcro na</w:t>
      </w:r>
      <w:hyperlink r:id="rId81">
        <w:r>
          <w:rPr>
            <w:rFonts w:ascii="Arial" w:eastAsia="Arial" w:hAnsi="Arial" w:cs="Arial"/>
          </w:rPr>
          <w:t xml:space="preserve"> </w:t>
        </w:r>
      </w:hyperlink>
      <w:hyperlink r:id="rId82">
        <w:r>
          <w:rPr>
            <w:rFonts w:ascii="Arial" w:eastAsia="Arial" w:hAnsi="Arial" w:cs="Arial"/>
            <w:color w:val="1155CC"/>
          </w:rPr>
          <w:t>Lei nº 14.133, de 2021</w:t>
        </w:r>
      </w:hyperlink>
      <w:r>
        <w:rPr>
          <w:rFonts w:ascii="Arial" w:eastAsia="Arial" w:hAnsi="Arial" w:cs="Arial"/>
        </w:rPr>
        <w:t>, a Administração poderá, garantida a prévia defesa, aplicar aos licitantes e/ou adjudicatários as seguintes sanções, sem prejuízo das responsabilidades civil e criminal:</w:t>
      </w:r>
    </w:p>
    <w:p w14:paraId="727B0C4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10.2.1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Advertência</w:t>
      </w:r>
      <w:r>
        <w:rPr>
          <w:rFonts w:ascii="Arial" w:eastAsia="Arial" w:hAnsi="Arial" w:cs="Arial"/>
        </w:rPr>
        <w:t>;</w:t>
      </w:r>
    </w:p>
    <w:p w14:paraId="7591E510"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10.2.2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Multa;</w:t>
      </w:r>
    </w:p>
    <w:p w14:paraId="790D93B7"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10.2.3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Impedimento de licitar e contratar e</w:t>
      </w:r>
    </w:p>
    <w:p w14:paraId="18E8CBE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10.2.4</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Declaração de inidoneidade para licitar ou contratar, enquanto perdurarem os motivos determinantes da punição ou até que seja promovida sua reabilitação perante a própria autoridad</w:t>
      </w:r>
      <w:r>
        <w:rPr>
          <w:rFonts w:ascii="Arial" w:eastAsia="Arial" w:hAnsi="Arial" w:cs="Arial"/>
        </w:rPr>
        <w:t>e que aplicou a penalidade.</w:t>
      </w:r>
    </w:p>
    <w:p w14:paraId="35E2BFC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Na aplicação das sanções serão considerados:</w:t>
      </w:r>
    </w:p>
    <w:p w14:paraId="56E3CF84"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10.3.1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natureza e a gravidade da infração cometida.</w:t>
      </w:r>
    </w:p>
    <w:p w14:paraId="7C9CEAD1"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10.3.2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As peculiaridades do caso concreto</w:t>
      </w:r>
    </w:p>
    <w:p w14:paraId="2AE95B6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10.3.3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As circunstâncias agravantes ou atenuantes</w:t>
      </w:r>
    </w:p>
    <w:p w14:paraId="55641B1D"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10.3.4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danos q</w:t>
      </w:r>
      <w:r>
        <w:rPr>
          <w:rFonts w:ascii="Arial" w:eastAsia="Arial" w:hAnsi="Arial" w:cs="Arial"/>
        </w:rPr>
        <w:t>ue dela provierem para a Administração Pública</w:t>
      </w:r>
    </w:p>
    <w:p w14:paraId="7C71172D"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10.3.5</w:t>
      </w:r>
      <w:r>
        <w:rPr>
          <w:rFonts w:ascii="Arial" w:eastAsia="Arial" w:hAnsi="Arial" w:cs="Arial"/>
          <w:sz w:val="14"/>
          <w:szCs w:val="14"/>
        </w:rPr>
        <w:tab/>
      </w:r>
      <w:r>
        <w:rPr>
          <w:rFonts w:ascii="Arial" w:eastAsia="Arial" w:hAnsi="Arial" w:cs="Arial"/>
        </w:rPr>
        <w:t>– A implantação ou o aperfeiçoamento de programa de integridade, conforme normas e orientações dos órgãos de controle.</w:t>
      </w:r>
    </w:p>
    <w:p w14:paraId="19930BEA"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multa será recolhida em percentual de 0,5% (zero vírgula cinco por </w:t>
      </w:r>
      <w:r>
        <w:rPr>
          <w:rFonts w:ascii="Arial" w:eastAsia="Arial" w:hAnsi="Arial" w:cs="Arial"/>
        </w:rPr>
        <w:t>cento) a 30% (trinta por cento) incidente sobre o valor do contrato licitado, recolhida no prazo máximo de 15 (quinze) dias úteis, a contar da comunicação oficial.</w:t>
      </w:r>
    </w:p>
    <w:p w14:paraId="393CDF8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lastRenderedPageBreak/>
        <w:t>10.4.1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Para as infrações previstas nos itens 10.1.1, 10.1.2 e 10.1.3, a multa será de 0,5</w:t>
      </w:r>
      <w:r>
        <w:rPr>
          <w:rFonts w:ascii="Arial" w:eastAsia="Arial" w:hAnsi="Arial" w:cs="Arial"/>
        </w:rPr>
        <w:t>% (zero vírgula cinco por cento) a 15% (quinze por cento) do valor do contrato licitado.</w:t>
      </w:r>
    </w:p>
    <w:p w14:paraId="6F574D59"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10.4.2</w:t>
      </w:r>
      <w:r>
        <w:rPr>
          <w:rFonts w:ascii="Arial" w:eastAsia="Arial" w:hAnsi="Arial" w:cs="Arial"/>
          <w:sz w:val="14"/>
          <w:szCs w:val="14"/>
        </w:rPr>
        <w:t xml:space="preserve">   </w:t>
      </w:r>
      <w:r>
        <w:rPr>
          <w:rFonts w:ascii="Arial" w:eastAsia="Arial" w:hAnsi="Arial" w:cs="Arial"/>
        </w:rPr>
        <w:t>– Para as infrações previstas nos itens 10.1.4, 10.1.5, 10.1.6, 10.1.7 e 10.1.8, a multa será de 15</w:t>
      </w:r>
      <w:proofErr w:type="gramStart"/>
      <w:r>
        <w:rPr>
          <w:rFonts w:ascii="Arial" w:eastAsia="Arial" w:hAnsi="Arial" w:cs="Arial"/>
        </w:rPr>
        <w:t>%(</w:t>
      </w:r>
      <w:proofErr w:type="gramEnd"/>
      <w:r>
        <w:rPr>
          <w:rFonts w:ascii="Arial" w:eastAsia="Arial" w:hAnsi="Arial" w:cs="Arial"/>
        </w:rPr>
        <w:t>quinze por cento) a 30%(trinta por cento) do valor do con</w:t>
      </w:r>
      <w:r>
        <w:rPr>
          <w:rFonts w:ascii="Arial" w:eastAsia="Arial" w:hAnsi="Arial" w:cs="Arial"/>
        </w:rPr>
        <w:t>trato licitado.</w:t>
      </w:r>
    </w:p>
    <w:p w14:paraId="033F4858"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As sanções de advertência, impedimento de licitar e contratar e declaração de inidoneidade para licitar ou contratar poderão ser aplicadas, cumulativamente ou não, à penalidade de multa.</w:t>
      </w:r>
    </w:p>
    <w:p w14:paraId="2DC718EF"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10.6</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Na aplicação da sanção de multa </w:t>
      </w:r>
      <w:r>
        <w:rPr>
          <w:rFonts w:ascii="Arial" w:eastAsia="Arial" w:hAnsi="Arial" w:cs="Arial"/>
        </w:rPr>
        <w:t>será facultada a defesa do interessado no prazo de 15 (quinze) dias úteis, contado da data de sua intimação.</w:t>
      </w:r>
    </w:p>
    <w:p w14:paraId="4A144ECF"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10.7</w:t>
      </w:r>
      <w:r>
        <w:rPr>
          <w:rFonts w:ascii="Arial" w:eastAsia="Arial" w:hAnsi="Arial" w:cs="Arial"/>
          <w:sz w:val="14"/>
          <w:szCs w:val="14"/>
        </w:rPr>
        <w:tab/>
      </w:r>
      <w:r>
        <w:rPr>
          <w:rFonts w:ascii="Arial" w:eastAsia="Arial" w:hAnsi="Arial" w:cs="Arial"/>
        </w:rPr>
        <w:t>– A sanção de impedimento de licitar e contratar será aplicada ao responsável em decorrência das infrações administrativas relacionadas nos it</w:t>
      </w:r>
      <w:r>
        <w:rPr>
          <w:rFonts w:ascii="Arial" w:eastAsia="Arial" w:hAnsi="Arial" w:cs="Arial"/>
        </w:rPr>
        <w:t>ens 10.1.1, 10.1.2 e 10.1.3, quando não se justificar a imposição de penalidade mais grave, e impedirá o responsável de licitar e contratar no âmbito da Administração Pública direta e indireta do ente federativo a qual pertencer o órgão ou entidade, pelo p</w:t>
      </w:r>
      <w:r>
        <w:rPr>
          <w:rFonts w:ascii="Arial" w:eastAsia="Arial" w:hAnsi="Arial" w:cs="Arial"/>
        </w:rPr>
        <w:t>razo máximo de 03 (três) anos.</w:t>
      </w:r>
    </w:p>
    <w:p w14:paraId="08203EB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10.8</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xml:space="preserve">– Poderá ser aplicada ao responsável a sanção de declaração de inidoneidade para licitar ou contratar, em decorrência da prática das infrações dispostas nos itens 10.1.4, 10.1.5, 10.1.6, 10.1.7 e 10.1.8, bem como pelas </w:t>
      </w:r>
      <w:r>
        <w:rPr>
          <w:rFonts w:ascii="Arial" w:eastAsia="Arial" w:hAnsi="Arial" w:cs="Arial"/>
        </w:rPr>
        <w:t>infrações administrativas previstas nos itens 10.1.1, 10.1.2 e 10.1.3 que justifiquem a imposição de penalidade mais grave que a sanção de impedimento de licitar e contratar, cuja duração observará o prazo previsto no</w:t>
      </w:r>
      <w:hyperlink r:id="rId83" w:anchor="art156%C2%A75">
        <w:r>
          <w:rPr>
            <w:rFonts w:ascii="Arial" w:eastAsia="Arial" w:hAnsi="Arial" w:cs="Arial"/>
          </w:rPr>
          <w:t xml:space="preserve"> </w:t>
        </w:r>
      </w:hyperlink>
      <w:hyperlink r:id="rId84" w:anchor="art156%C2%A75">
        <w:r>
          <w:rPr>
            <w:rFonts w:ascii="Arial" w:eastAsia="Arial" w:hAnsi="Arial" w:cs="Arial"/>
            <w:color w:val="1155CC"/>
          </w:rPr>
          <w:t>art. 156, §5º, da</w:t>
        </w:r>
      </w:hyperlink>
      <w:hyperlink r:id="rId85" w:anchor="art156%C2%A75">
        <w:r>
          <w:rPr>
            <w:rFonts w:ascii="Arial" w:eastAsia="Arial" w:hAnsi="Arial" w:cs="Arial"/>
          </w:rPr>
          <w:t xml:space="preserve"> </w:t>
        </w:r>
      </w:hyperlink>
      <w:hyperlink r:id="rId86" w:anchor="art156%C2%A75">
        <w:r>
          <w:rPr>
            <w:rFonts w:ascii="Arial" w:eastAsia="Arial" w:hAnsi="Arial" w:cs="Arial"/>
            <w:color w:val="1155CC"/>
          </w:rPr>
          <w:t>Lei n.º 14.133/2021</w:t>
        </w:r>
      </w:hyperlink>
      <w:r>
        <w:rPr>
          <w:rFonts w:ascii="Arial" w:eastAsia="Arial" w:hAnsi="Arial" w:cs="Arial"/>
        </w:rPr>
        <w:t>.</w:t>
      </w:r>
    </w:p>
    <w:p w14:paraId="5812619F"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10.9</w:t>
      </w:r>
      <w:r>
        <w:rPr>
          <w:rFonts w:ascii="Arial" w:eastAsia="Arial" w:hAnsi="Arial" w:cs="Arial"/>
          <w:sz w:val="14"/>
          <w:szCs w:val="14"/>
        </w:rPr>
        <w:t xml:space="preserve">  </w:t>
      </w:r>
      <w:r>
        <w:rPr>
          <w:rFonts w:ascii="Arial" w:eastAsia="Arial" w:hAnsi="Arial" w:cs="Arial"/>
        </w:rPr>
        <w:t>– A recusa injustificada do adjudicatário em assinar o contrato, ou e</w:t>
      </w:r>
      <w:r>
        <w:rPr>
          <w:rFonts w:ascii="Arial" w:eastAsia="Arial" w:hAnsi="Arial" w:cs="Arial"/>
        </w:rPr>
        <w:t>m aceitar ou retirar o instrumento equivalente no prazo estabelecido pela Administração, descrita no item 10.1.3, caracterizará o descumprimento total da obrigação</w:t>
      </w:r>
      <w:r>
        <w:rPr>
          <w:rFonts w:ascii="Arial" w:eastAsia="Arial" w:hAnsi="Arial" w:cs="Arial"/>
          <w:sz w:val="28"/>
          <w:szCs w:val="28"/>
        </w:rPr>
        <w:t xml:space="preserve"> </w:t>
      </w:r>
      <w:r>
        <w:rPr>
          <w:rFonts w:ascii="Arial" w:eastAsia="Arial" w:hAnsi="Arial" w:cs="Arial"/>
        </w:rPr>
        <w:t>assumida e o sujeitará às penalidades, nos termos</w:t>
      </w:r>
      <w:hyperlink r:id="rId87">
        <w:r>
          <w:rPr>
            <w:rFonts w:ascii="Arial" w:eastAsia="Arial" w:hAnsi="Arial" w:cs="Arial"/>
          </w:rPr>
          <w:t xml:space="preserve"> </w:t>
        </w:r>
      </w:hyperlink>
      <w:hyperlink r:id="rId88">
        <w:r>
          <w:rPr>
            <w:rFonts w:ascii="Arial" w:eastAsia="Arial" w:hAnsi="Arial" w:cs="Arial"/>
            <w:color w:val="1155CC"/>
          </w:rPr>
          <w:t>d</w:t>
        </w:r>
      </w:hyperlink>
      <w:r>
        <w:rPr>
          <w:rFonts w:ascii="Arial" w:eastAsia="Arial" w:hAnsi="Arial" w:cs="Arial"/>
        </w:rPr>
        <w:t>o Decreto Municipal nº 9.039, de 31 de janeiro de 2024.</w:t>
      </w:r>
    </w:p>
    <w:p w14:paraId="5437EF9F"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10.10</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rPr>
        <w:t>– A apuração de responsabilidades relacionadas às sanções de impedimento de licitar e contratar e de declaração de inidoneidade para licitar ou contratar dema</w:t>
      </w:r>
      <w:r>
        <w:rPr>
          <w:rFonts w:ascii="Arial" w:eastAsia="Arial" w:hAnsi="Arial" w:cs="Arial"/>
        </w:rPr>
        <w:t>ndará a instauração de processo de responsabilização a ser conduzido por comissão composta por 2 (dois) ou mais servidores estáveis, que avaliará fatos e circunstâncias conhecidos e intimará o licitante ou o adjudicatário para, no prazo de 15 (quinze) dias</w:t>
      </w:r>
      <w:r>
        <w:rPr>
          <w:rFonts w:ascii="Arial" w:eastAsia="Arial" w:hAnsi="Arial" w:cs="Arial"/>
        </w:rPr>
        <w:t xml:space="preserve"> úteis, contado da data de sua intimação, apresentar defesa escrita e especificar as provas que pretenda produzir.</w:t>
      </w:r>
    </w:p>
    <w:p w14:paraId="00F07EF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10.11</w:t>
      </w:r>
      <w:r>
        <w:rPr>
          <w:rFonts w:ascii="Arial" w:eastAsia="Arial" w:hAnsi="Arial" w:cs="Arial"/>
          <w:sz w:val="14"/>
          <w:szCs w:val="14"/>
        </w:rPr>
        <w:t xml:space="preserve">   </w:t>
      </w:r>
      <w:r>
        <w:rPr>
          <w:rFonts w:ascii="Arial" w:eastAsia="Arial" w:hAnsi="Arial" w:cs="Arial"/>
        </w:rPr>
        <w:t>– Caberá recurso no prazo de 15 (quinze) dias úteis da aplicação das sanções de advertência, multa e impedimento de licitar e contrat</w:t>
      </w:r>
      <w:r>
        <w:rPr>
          <w:rFonts w:ascii="Arial" w:eastAsia="Arial" w:hAnsi="Arial" w:cs="Arial"/>
        </w:rPr>
        <w:t>ar, contado da data da intimação, o qual será dirigido à autoridade que tiver proferido a decisão recorrida, que, se não a reconsiderar no prazo de 5 (cinco) dias úteis, encaminhará o recurso com sua motivação à autoridade superior, que deverá proferir sua</w:t>
      </w:r>
      <w:r>
        <w:rPr>
          <w:rFonts w:ascii="Arial" w:eastAsia="Arial" w:hAnsi="Arial" w:cs="Arial"/>
        </w:rPr>
        <w:t xml:space="preserve"> decisão no prazo máximo de 20 (vinte) dias úteis, contado do recebimento dos autos.</w:t>
      </w:r>
    </w:p>
    <w:p w14:paraId="25432877"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10.12</w:t>
      </w:r>
      <w:r>
        <w:rPr>
          <w:rFonts w:ascii="Arial" w:eastAsia="Arial" w:hAnsi="Arial" w:cs="Arial"/>
          <w:sz w:val="14"/>
          <w:szCs w:val="14"/>
        </w:rPr>
        <w:t xml:space="preserve">   </w:t>
      </w:r>
      <w:r>
        <w:rPr>
          <w:rFonts w:ascii="Arial" w:eastAsia="Arial" w:hAnsi="Arial" w:cs="Arial"/>
        </w:rPr>
        <w:t>– Caberá a apresentação de pedido de reconsideração da aplicação da sanção de declaração de inidoneidade para licitar ou contratar no prazo de 15 (quinze) dias úte</w:t>
      </w:r>
      <w:r>
        <w:rPr>
          <w:rFonts w:ascii="Arial" w:eastAsia="Arial" w:hAnsi="Arial" w:cs="Arial"/>
        </w:rPr>
        <w:t>is, contado da data da intimação, e decidido no prazo máximo de 20 (vinte) dias úteis, contado do seu recebimento.</w:t>
      </w:r>
    </w:p>
    <w:p w14:paraId="1C741E3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10.13</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recurso e o pedido de reconsideração terão efeito suspensivo do ato ou da decisão recorrida até que sobrevenha decisão final da au</w:t>
      </w:r>
      <w:r>
        <w:rPr>
          <w:rFonts w:ascii="Arial" w:eastAsia="Arial" w:hAnsi="Arial" w:cs="Arial"/>
        </w:rPr>
        <w:t>toridade competente.</w:t>
      </w:r>
    </w:p>
    <w:p w14:paraId="2DB735A6"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10.14</w:t>
      </w:r>
      <w:r>
        <w:rPr>
          <w:rFonts w:ascii="Arial" w:eastAsia="Arial" w:hAnsi="Arial" w:cs="Arial"/>
          <w:sz w:val="14"/>
          <w:szCs w:val="14"/>
        </w:rPr>
        <w:t xml:space="preserve">   </w:t>
      </w:r>
      <w:r>
        <w:rPr>
          <w:rFonts w:ascii="Arial" w:eastAsia="Arial" w:hAnsi="Arial" w:cs="Arial"/>
        </w:rPr>
        <w:t>– A aplicação das sanções previstas neste edital não exclui, em hipótese alguma, a obrigação de reparação integral dos danos causados.</w:t>
      </w:r>
    </w:p>
    <w:p w14:paraId="6891FC74" w14:textId="77777777" w:rsidR="00065B24" w:rsidRDefault="00065B24">
      <w:pPr>
        <w:spacing w:before="240" w:after="240" w:line="276" w:lineRule="auto"/>
        <w:ind w:left="0" w:right="289" w:hanging="2"/>
        <w:jc w:val="both"/>
        <w:rPr>
          <w:rFonts w:ascii="Arial" w:eastAsia="Arial" w:hAnsi="Arial" w:cs="Arial"/>
        </w:rPr>
      </w:pPr>
    </w:p>
    <w:p w14:paraId="438ED9DA" w14:textId="77777777" w:rsidR="00065B24" w:rsidRDefault="00661620">
      <w:pPr>
        <w:spacing w:before="240" w:after="240" w:line="276" w:lineRule="auto"/>
        <w:ind w:left="1" w:hanging="3"/>
        <w:rPr>
          <w:rFonts w:ascii="Arial" w:eastAsia="Arial" w:hAnsi="Arial" w:cs="Arial"/>
          <w:b/>
          <w:sz w:val="26"/>
          <w:szCs w:val="26"/>
          <w:u w:val="single"/>
        </w:rPr>
      </w:pPr>
      <w:proofErr w:type="gramStart"/>
      <w:r>
        <w:rPr>
          <w:rFonts w:ascii="Arial" w:eastAsia="Arial" w:hAnsi="Arial" w:cs="Arial"/>
          <w:b/>
          <w:sz w:val="26"/>
          <w:szCs w:val="26"/>
          <w:u w:val="single"/>
        </w:rPr>
        <w:t>11  –</w:t>
      </w:r>
      <w:proofErr w:type="gramEnd"/>
      <w:r>
        <w:rPr>
          <w:rFonts w:ascii="Arial" w:eastAsia="Arial" w:hAnsi="Arial" w:cs="Arial"/>
          <w:b/>
          <w:sz w:val="26"/>
          <w:szCs w:val="26"/>
          <w:u w:val="single"/>
        </w:rPr>
        <w:t xml:space="preserve"> DO PEDIDO DE ESCLARECIMENTO E DA IMPUGNAÇÃO AO EDITAL</w:t>
      </w:r>
    </w:p>
    <w:p w14:paraId="5A484AF9"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11.1</w:t>
      </w:r>
      <w:r>
        <w:rPr>
          <w:rFonts w:ascii="Arial" w:eastAsia="Arial" w:hAnsi="Arial" w:cs="Arial"/>
          <w:sz w:val="14"/>
          <w:szCs w:val="14"/>
        </w:rPr>
        <w:t xml:space="preserve">  </w:t>
      </w:r>
      <w:r>
        <w:rPr>
          <w:rFonts w:ascii="Arial" w:eastAsia="Arial" w:hAnsi="Arial" w:cs="Arial"/>
        </w:rPr>
        <w:t xml:space="preserve">– Qualquer pessoa é </w:t>
      </w:r>
      <w:r>
        <w:rPr>
          <w:rFonts w:ascii="Arial" w:eastAsia="Arial" w:hAnsi="Arial" w:cs="Arial"/>
        </w:rPr>
        <w:t>parte legítima pedir esclarecimentos ou impugnar este Edital por irregularidade na aplicação da</w:t>
      </w:r>
      <w:hyperlink r:id="rId89">
        <w:r>
          <w:rPr>
            <w:rFonts w:ascii="Arial" w:eastAsia="Arial" w:hAnsi="Arial" w:cs="Arial"/>
          </w:rPr>
          <w:t xml:space="preserve"> </w:t>
        </w:r>
      </w:hyperlink>
      <w:hyperlink r:id="rId90">
        <w:r>
          <w:rPr>
            <w:rFonts w:ascii="Arial" w:eastAsia="Arial" w:hAnsi="Arial" w:cs="Arial"/>
            <w:color w:val="1155CC"/>
          </w:rPr>
          <w:t>Lei nº 14.133, de 2021</w:t>
        </w:r>
      </w:hyperlink>
      <w:r>
        <w:rPr>
          <w:rFonts w:ascii="Arial" w:eastAsia="Arial" w:hAnsi="Arial" w:cs="Arial"/>
        </w:rPr>
        <w:t>, devendo encaminhar o pedido até 03 (três) dias úteis antes da data da abertura do certame, por meio eletrônico, na forma prevista neste edital.</w:t>
      </w:r>
    </w:p>
    <w:p w14:paraId="227116F0" w14:textId="77777777" w:rsidR="00065B24" w:rsidRDefault="00661620">
      <w:pPr>
        <w:spacing w:line="276" w:lineRule="auto"/>
        <w:ind w:left="0" w:right="289" w:hanging="2"/>
        <w:jc w:val="both"/>
        <w:rPr>
          <w:rFonts w:ascii="Arial" w:eastAsia="Arial" w:hAnsi="Arial" w:cs="Arial"/>
        </w:rPr>
      </w:pPr>
      <w:proofErr w:type="gramStart"/>
      <w:r>
        <w:rPr>
          <w:rFonts w:ascii="Arial" w:eastAsia="Arial" w:hAnsi="Arial" w:cs="Arial"/>
        </w:rPr>
        <w:t>11.2</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resposta à impugnação ou ao pedido de esclarecimento será </w:t>
      </w:r>
      <w:r>
        <w:rPr>
          <w:rFonts w:ascii="Arial" w:eastAsia="Arial" w:hAnsi="Arial" w:cs="Arial"/>
        </w:rPr>
        <w:t>divulgado em sítio eletrônico oficial no prazo de até 03 (três) dias úteis, limitado ao último dia útil anterior à data da abertura do certame.</w:t>
      </w:r>
    </w:p>
    <w:p w14:paraId="6789BEEA"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11.3.1</w:t>
      </w:r>
      <w:r>
        <w:rPr>
          <w:rFonts w:ascii="Arial" w:eastAsia="Arial" w:hAnsi="Arial" w:cs="Arial"/>
          <w:sz w:val="14"/>
          <w:szCs w:val="14"/>
        </w:rPr>
        <w:t xml:space="preserve">   </w:t>
      </w:r>
      <w:r>
        <w:rPr>
          <w:rFonts w:ascii="Arial" w:eastAsia="Arial" w:hAnsi="Arial" w:cs="Arial"/>
        </w:rPr>
        <w:t xml:space="preserve">– A impugnação deverá ser realizada por forma eletrônica, através do endereço eletrônico: </w:t>
      </w:r>
      <w:hyperlink r:id="rId91">
        <w:r>
          <w:rPr>
            <w:rFonts w:ascii="Arial" w:eastAsia="Arial" w:hAnsi="Arial" w:cs="Arial"/>
            <w:color w:val="0563C1"/>
            <w:u w:val="single"/>
          </w:rPr>
          <w:t>licitacao@camaraolimpia.sp.gov.br</w:t>
        </w:r>
      </w:hyperlink>
      <w:r>
        <w:rPr>
          <w:rFonts w:ascii="Arial" w:eastAsia="Arial" w:hAnsi="Arial" w:cs="Arial"/>
        </w:rPr>
        <w:t>.</w:t>
      </w:r>
    </w:p>
    <w:p w14:paraId="2A6E0D06" w14:textId="77777777" w:rsidR="00065B24" w:rsidRDefault="00661620">
      <w:pPr>
        <w:spacing w:before="240" w:after="240" w:line="276" w:lineRule="auto"/>
        <w:ind w:left="0" w:right="289" w:hanging="2"/>
        <w:jc w:val="both"/>
        <w:rPr>
          <w:rFonts w:ascii="Arial" w:eastAsia="Arial" w:hAnsi="Arial" w:cs="Arial"/>
          <w:sz w:val="28"/>
          <w:szCs w:val="28"/>
        </w:rPr>
      </w:pPr>
      <w:r>
        <w:rPr>
          <w:rFonts w:ascii="Arial" w:eastAsia="Arial" w:hAnsi="Arial" w:cs="Arial"/>
        </w:rPr>
        <w:t>11.3.2 - Eventuais pedidos de esclarecimentos poderão ser realizados através do telefone</w:t>
      </w:r>
      <w:proofErr w:type="gramStart"/>
      <w:r>
        <w:rPr>
          <w:rFonts w:ascii="Arial" w:eastAsia="Arial" w:hAnsi="Arial" w:cs="Arial"/>
        </w:rPr>
        <w:t>:  (</w:t>
      </w:r>
      <w:proofErr w:type="gramEnd"/>
      <w:r>
        <w:rPr>
          <w:rFonts w:ascii="Arial" w:eastAsia="Arial" w:hAnsi="Arial" w:cs="Arial"/>
        </w:rPr>
        <w:t xml:space="preserve">17) 3279-3999 e endereço eletrônico: </w:t>
      </w:r>
      <w:hyperlink r:id="rId92">
        <w:r>
          <w:rPr>
            <w:rFonts w:ascii="Arial" w:eastAsia="Arial" w:hAnsi="Arial" w:cs="Arial"/>
            <w:color w:val="0563C1"/>
            <w:u w:val="single"/>
          </w:rPr>
          <w:t>licitacao@camaraolimpia.sp.gov.br</w:t>
        </w:r>
      </w:hyperlink>
      <w:r>
        <w:rPr>
          <w:rFonts w:ascii="Arial" w:eastAsia="Arial" w:hAnsi="Arial" w:cs="Arial"/>
        </w:rPr>
        <w:t xml:space="preserve">. </w:t>
      </w:r>
    </w:p>
    <w:p w14:paraId="5AF655E0"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rPr>
        <w:t>11.4</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As impugnações e pedidos de esclarecimentos não suspendem os prazos previstos no certame</w:t>
      </w:r>
      <w:r>
        <w:rPr>
          <w:rFonts w:ascii="Arial" w:eastAsia="Arial" w:hAnsi="Arial" w:cs="Arial"/>
          <w:b/>
        </w:rPr>
        <w:t>.</w:t>
      </w:r>
    </w:p>
    <w:p w14:paraId="37496325"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11.4.1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 concessão de efeito suspensivo à impugnação é medida excepcional e deverá ser motivada pelo </w:t>
      </w:r>
      <w:r>
        <w:rPr>
          <w:rFonts w:ascii="Arial" w:eastAsia="Arial" w:hAnsi="Arial" w:cs="Arial"/>
        </w:rPr>
        <w:t>agente de contratação, nos autos do processo de licitação.</w:t>
      </w:r>
    </w:p>
    <w:p w14:paraId="156D4415"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lastRenderedPageBreak/>
        <w:t>11.5</w:t>
      </w:r>
      <w:r>
        <w:rPr>
          <w:rFonts w:ascii="Arial" w:eastAsia="Arial" w:hAnsi="Arial" w:cs="Arial"/>
          <w:sz w:val="14"/>
          <w:szCs w:val="14"/>
        </w:rPr>
        <w:tab/>
      </w:r>
      <w:r>
        <w:rPr>
          <w:rFonts w:ascii="Arial" w:eastAsia="Arial" w:hAnsi="Arial" w:cs="Arial"/>
        </w:rPr>
        <w:t>– Acolhida a impugnação, será definida e publicada nova data para a realização do certame.</w:t>
      </w:r>
    </w:p>
    <w:p w14:paraId="1BD9919A" w14:textId="77777777" w:rsidR="00065B24" w:rsidRDefault="00065B24">
      <w:pPr>
        <w:spacing w:before="240" w:after="240" w:line="276" w:lineRule="auto"/>
        <w:ind w:left="0" w:right="289" w:hanging="2"/>
        <w:jc w:val="both"/>
        <w:rPr>
          <w:rFonts w:ascii="Arial" w:eastAsia="Arial" w:hAnsi="Arial" w:cs="Arial"/>
        </w:rPr>
      </w:pPr>
    </w:p>
    <w:p w14:paraId="04B38EBA" w14:textId="77777777" w:rsidR="00065B24" w:rsidRDefault="00661620">
      <w:pPr>
        <w:spacing w:before="240" w:after="240" w:line="276" w:lineRule="auto"/>
        <w:ind w:left="1" w:hanging="3"/>
        <w:rPr>
          <w:rFonts w:ascii="Arial" w:eastAsia="Arial" w:hAnsi="Arial" w:cs="Arial"/>
          <w:b/>
          <w:sz w:val="26"/>
          <w:szCs w:val="26"/>
          <w:u w:val="single"/>
        </w:rPr>
      </w:pPr>
      <w:proofErr w:type="gramStart"/>
      <w:r>
        <w:rPr>
          <w:rFonts w:ascii="Arial" w:eastAsia="Arial" w:hAnsi="Arial" w:cs="Arial"/>
          <w:b/>
          <w:sz w:val="26"/>
          <w:szCs w:val="26"/>
          <w:u w:val="single"/>
        </w:rPr>
        <w:t>12  –</w:t>
      </w:r>
      <w:proofErr w:type="gramEnd"/>
      <w:r>
        <w:rPr>
          <w:rFonts w:ascii="Arial" w:eastAsia="Arial" w:hAnsi="Arial" w:cs="Arial"/>
          <w:b/>
          <w:sz w:val="26"/>
          <w:szCs w:val="26"/>
          <w:u w:val="single"/>
        </w:rPr>
        <w:t xml:space="preserve"> DAS DISPOSIÇÕES GERAIS</w:t>
      </w:r>
    </w:p>
    <w:p w14:paraId="77771783"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12.1</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Será divulgada ata da sessão pública no sistema eletrônico.</w:t>
      </w:r>
    </w:p>
    <w:p w14:paraId="2ECDE14B" w14:textId="77777777" w:rsidR="00065B24" w:rsidRDefault="00661620">
      <w:pPr>
        <w:spacing w:before="100" w:line="276" w:lineRule="auto"/>
        <w:ind w:left="0" w:right="289" w:hanging="2"/>
        <w:jc w:val="both"/>
        <w:rPr>
          <w:rFonts w:ascii="Arial" w:eastAsia="Arial" w:hAnsi="Arial" w:cs="Arial"/>
        </w:rPr>
      </w:pPr>
      <w:r>
        <w:rPr>
          <w:rFonts w:ascii="Arial" w:eastAsia="Arial" w:hAnsi="Arial" w:cs="Arial"/>
        </w:rPr>
        <w:t>12.2</w:t>
      </w:r>
      <w:r>
        <w:rPr>
          <w:rFonts w:ascii="Arial" w:eastAsia="Arial" w:hAnsi="Arial" w:cs="Arial"/>
          <w:sz w:val="14"/>
          <w:szCs w:val="14"/>
        </w:rPr>
        <w:t xml:space="preserve">   </w:t>
      </w:r>
      <w:r>
        <w:rPr>
          <w:rFonts w:ascii="Arial" w:eastAsia="Arial" w:hAnsi="Arial" w:cs="Arial"/>
        </w:rPr>
        <w:t xml:space="preserve">– Não havendo expediente ou ocorrendo qualquer fato superveniente que impeça a realização do certame na data marcada, a sessão será automaticamente transferida para o primeiro dia útil subsequente, no mesmo horário anteriormente estabelecido, desde </w:t>
      </w:r>
      <w:r>
        <w:rPr>
          <w:rFonts w:ascii="Arial" w:eastAsia="Arial" w:hAnsi="Arial" w:cs="Arial"/>
        </w:rPr>
        <w:t>que não haja comunicação em contrário, pelo Pregoeiro.</w:t>
      </w:r>
    </w:p>
    <w:p w14:paraId="2B48D8E2"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12.3</w:t>
      </w:r>
      <w:r>
        <w:rPr>
          <w:rFonts w:ascii="Arial" w:eastAsia="Arial" w:hAnsi="Arial" w:cs="Arial"/>
          <w:sz w:val="14"/>
          <w:szCs w:val="14"/>
        </w:rPr>
        <w:t xml:space="preserve">   </w:t>
      </w:r>
      <w:r>
        <w:rPr>
          <w:rFonts w:ascii="Arial" w:eastAsia="Arial" w:hAnsi="Arial" w:cs="Arial"/>
        </w:rPr>
        <w:t>– Todas as referências de tempo no Edital, no aviso e durante a sessão pública observarão o horário de Brasília – DF.</w:t>
      </w:r>
    </w:p>
    <w:p w14:paraId="24B51964"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12.4</w:t>
      </w:r>
      <w:r>
        <w:rPr>
          <w:rFonts w:ascii="Arial" w:eastAsia="Arial" w:hAnsi="Arial" w:cs="Arial"/>
          <w:sz w:val="14"/>
          <w:szCs w:val="14"/>
        </w:rPr>
        <w:tab/>
      </w:r>
      <w:r>
        <w:rPr>
          <w:rFonts w:ascii="Arial" w:eastAsia="Arial" w:hAnsi="Arial" w:cs="Arial"/>
        </w:rPr>
        <w:t>– A homologação do resultado desta licitação não implicará direito à co</w:t>
      </w:r>
      <w:r>
        <w:rPr>
          <w:rFonts w:ascii="Arial" w:eastAsia="Arial" w:hAnsi="Arial" w:cs="Arial"/>
        </w:rPr>
        <w:t>ntratação.</w:t>
      </w:r>
    </w:p>
    <w:p w14:paraId="529BC926"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12.5</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As normas disciplinadoras da licitação serão sempre interpretadas em favor da ampliação da disputa entre os interessados, desde que não comprometam o interesse da Administração, o princípio da isonomia, a finalidade e a segurança da cont</w:t>
      </w:r>
      <w:r>
        <w:rPr>
          <w:rFonts w:ascii="Arial" w:eastAsia="Arial" w:hAnsi="Arial" w:cs="Arial"/>
        </w:rPr>
        <w:t>ratação.</w:t>
      </w:r>
    </w:p>
    <w:p w14:paraId="3D809D0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12.6</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A142647"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12.7</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N</w:t>
      </w:r>
      <w:r>
        <w:rPr>
          <w:rFonts w:ascii="Arial" w:eastAsia="Arial" w:hAnsi="Arial" w:cs="Arial"/>
        </w:rPr>
        <w:t xml:space="preserve">a contagem dos prazos estabelecidos neste Edital e seus Anexos, excluir- </w:t>
      </w:r>
      <w:proofErr w:type="spellStart"/>
      <w:r>
        <w:rPr>
          <w:rFonts w:ascii="Arial" w:eastAsia="Arial" w:hAnsi="Arial" w:cs="Arial"/>
        </w:rPr>
        <w:t>se-á</w:t>
      </w:r>
      <w:proofErr w:type="spellEnd"/>
      <w:r>
        <w:rPr>
          <w:rFonts w:ascii="Arial" w:eastAsia="Arial" w:hAnsi="Arial" w:cs="Arial"/>
        </w:rPr>
        <w:t xml:space="preserve"> o dia do início e incluir-se-á o do vencimento. Só se iniciam e vencem os prazos em dias de expediente na Administração.</w:t>
      </w:r>
    </w:p>
    <w:p w14:paraId="420D2F62"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12.8</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O desatendimento de exigências formais não essenc</w:t>
      </w:r>
      <w:r>
        <w:rPr>
          <w:rFonts w:ascii="Arial" w:eastAsia="Arial" w:hAnsi="Arial" w:cs="Arial"/>
        </w:rPr>
        <w:t>iais não importará o afastamento do licitante, desde que seja possível o aproveitamento do ato, observados os princípios da isonomia e do interesse público.</w:t>
      </w:r>
    </w:p>
    <w:p w14:paraId="0EDFA848" w14:textId="77777777" w:rsidR="00065B24" w:rsidRDefault="00661620">
      <w:pPr>
        <w:spacing w:before="240" w:after="240" w:line="276" w:lineRule="auto"/>
        <w:ind w:left="0" w:right="289" w:hanging="2"/>
        <w:jc w:val="both"/>
        <w:rPr>
          <w:rFonts w:ascii="Arial" w:eastAsia="Arial" w:hAnsi="Arial" w:cs="Arial"/>
        </w:rPr>
      </w:pPr>
      <w:r>
        <w:rPr>
          <w:rFonts w:ascii="Arial" w:eastAsia="Arial" w:hAnsi="Arial" w:cs="Arial"/>
        </w:rPr>
        <w:t xml:space="preserve">12.9 - </w:t>
      </w:r>
      <w:r>
        <w:rPr>
          <w:rFonts w:ascii="Arial" w:eastAsia="Arial" w:hAnsi="Arial" w:cs="Arial"/>
          <w:color w:val="000000"/>
        </w:rPr>
        <w:t xml:space="preserve">NÃO serão consideradas as descrições dos itens licitados contidas no sistema do </w:t>
      </w:r>
      <w:proofErr w:type="spellStart"/>
      <w:r>
        <w:rPr>
          <w:rFonts w:ascii="Arial" w:eastAsia="Arial" w:hAnsi="Arial" w:cs="Arial"/>
          <w:color w:val="000000"/>
        </w:rPr>
        <w:t>Comprasnet</w:t>
      </w:r>
      <w:proofErr w:type="spellEnd"/>
      <w:r>
        <w:rPr>
          <w:rFonts w:ascii="Arial" w:eastAsia="Arial" w:hAnsi="Arial" w:cs="Arial"/>
          <w:color w:val="000000"/>
        </w:rPr>
        <w:t xml:space="preserve"> S</w:t>
      </w:r>
      <w:r>
        <w:rPr>
          <w:rFonts w:ascii="Arial" w:eastAsia="Arial" w:hAnsi="Arial" w:cs="Arial"/>
          <w:color w:val="000000"/>
        </w:rPr>
        <w:t>IASG l, prevalecendo somente as descrições contidas no Edital, bem como no Termo de Referência.</w:t>
      </w:r>
    </w:p>
    <w:p w14:paraId="3547984A" w14:textId="77777777" w:rsidR="00065B24" w:rsidRDefault="00661620">
      <w:pPr>
        <w:spacing w:before="240" w:after="240" w:line="276" w:lineRule="auto"/>
        <w:ind w:left="0" w:right="289" w:hanging="2"/>
        <w:jc w:val="both"/>
        <w:rPr>
          <w:rFonts w:ascii="Arial" w:eastAsia="Arial" w:hAnsi="Arial" w:cs="Arial"/>
        </w:rPr>
      </w:pPr>
      <w:proofErr w:type="gramStart"/>
      <w:r>
        <w:rPr>
          <w:rFonts w:ascii="Arial" w:eastAsia="Arial" w:hAnsi="Arial" w:cs="Arial"/>
        </w:rPr>
        <w:t>12.10</w:t>
      </w:r>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 Em caso de divergência entre disposições deste Edital e de seus anexos ou demais peças que compõem o processo, prevalecerá as deste Edital.</w:t>
      </w:r>
    </w:p>
    <w:p w14:paraId="16AA2953" w14:textId="77777777" w:rsidR="00065B24" w:rsidRDefault="00661620">
      <w:pPr>
        <w:spacing w:before="240" w:after="240" w:line="276" w:lineRule="auto"/>
        <w:ind w:left="0" w:right="280" w:hanging="2"/>
        <w:jc w:val="both"/>
        <w:rPr>
          <w:rFonts w:ascii="Arial" w:eastAsia="Arial" w:hAnsi="Arial" w:cs="Arial"/>
          <w:b/>
          <w:shd w:val="clear" w:color="auto" w:fill="D9EAD3"/>
        </w:rPr>
      </w:pPr>
      <w:r>
        <w:rPr>
          <w:rFonts w:ascii="Arial" w:eastAsia="Arial" w:hAnsi="Arial" w:cs="Arial"/>
        </w:rPr>
        <w:lastRenderedPageBreak/>
        <w:t>12.11</w:t>
      </w:r>
      <w:r>
        <w:rPr>
          <w:rFonts w:ascii="Arial" w:eastAsia="Arial" w:hAnsi="Arial" w:cs="Arial"/>
          <w:sz w:val="14"/>
          <w:szCs w:val="14"/>
        </w:rPr>
        <w:t xml:space="preserve">   </w:t>
      </w:r>
      <w:r>
        <w:rPr>
          <w:rFonts w:ascii="Arial" w:eastAsia="Arial" w:hAnsi="Arial" w:cs="Arial"/>
        </w:rPr>
        <w:t>– O</w:t>
      </w:r>
      <w:r>
        <w:rPr>
          <w:rFonts w:ascii="Arial" w:eastAsia="Arial" w:hAnsi="Arial" w:cs="Arial"/>
        </w:rPr>
        <w:t xml:space="preserve"> Edital está disponível no Portal Nacional de Contratações Públicas (PNCP) e também no seguinte endereço eletrônico:</w:t>
      </w:r>
      <w:hyperlink r:id="rId93">
        <w:r>
          <w:rPr>
            <w:rFonts w:ascii="Arial" w:eastAsia="Arial" w:hAnsi="Arial" w:cs="Arial"/>
            <w:color w:val="0462C0"/>
          </w:rPr>
          <w:t xml:space="preserve"> </w:t>
        </w:r>
      </w:hyperlink>
      <w:hyperlink r:id="rId94">
        <w:r>
          <w:rPr>
            <w:rFonts w:ascii="Arial" w:eastAsia="Arial" w:hAnsi="Arial" w:cs="Arial"/>
            <w:b/>
            <w:color w:val="1155CC"/>
            <w:u w:val="single"/>
          </w:rPr>
          <w:t>https://www.camaraolimpia.sp.gov.br/Licitacao/Pesquisar?Tipo=0&amp;Modalidade=1384&amp;Situacao=0&amp;Numero=&amp;Ano=&amp;Processo=&amp;Objeto=&amp;Pagina=1</w:t>
        </w:r>
      </w:hyperlink>
    </w:p>
    <w:p w14:paraId="190011D9"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13.11</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Integram este Edital, para todos os fins e efeitos, os seguintes anexos:</w:t>
      </w:r>
    </w:p>
    <w:p w14:paraId="32B96A41"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w:t>
      </w:r>
      <w:r>
        <w:rPr>
          <w:rFonts w:ascii="Arial" w:eastAsia="Arial" w:hAnsi="Arial" w:cs="Arial"/>
          <w:b/>
        </w:rPr>
        <w:t>11.1</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ANEXO I – Termo de Referência;</w:t>
      </w:r>
    </w:p>
    <w:p w14:paraId="0E2E10D7" w14:textId="77777777" w:rsidR="00065B24" w:rsidRDefault="00661620">
      <w:pPr>
        <w:spacing w:line="276" w:lineRule="auto"/>
        <w:ind w:left="0" w:right="289" w:hanging="2"/>
        <w:jc w:val="both"/>
        <w:rPr>
          <w:rFonts w:ascii="Arial" w:eastAsia="Arial" w:hAnsi="Arial" w:cs="Arial"/>
          <w:b/>
        </w:rPr>
      </w:pPr>
      <w:proofErr w:type="gramStart"/>
      <w:r>
        <w:rPr>
          <w:rFonts w:ascii="Arial" w:eastAsia="Arial" w:hAnsi="Arial" w:cs="Arial"/>
          <w:b/>
        </w:rPr>
        <w:t>13.11.1.1</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APÊNDICE DO ANEXO I – Estudo Técnico Preliminar;</w:t>
      </w:r>
    </w:p>
    <w:p w14:paraId="1848B7B0"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13.11.2</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ANEXO II – Minuta de Contrato;</w:t>
      </w:r>
    </w:p>
    <w:p w14:paraId="38BB9B87"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13.11.3</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ANEXO III – Termo de Ciência e de Notificação;</w:t>
      </w:r>
    </w:p>
    <w:p w14:paraId="104A538D"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13.11.4</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ANEXO IV – Declaração de Documentos à Dispos</w:t>
      </w:r>
      <w:r>
        <w:rPr>
          <w:rFonts w:ascii="Arial" w:eastAsia="Arial" w:hAnsi="Arial" w:cs="Arial"/>
          <w:b/>
        </w:rPr>
        <w:t>ição do Tribunal;</w:t>
      </w:r>
    </w:p>
    <w:p w14:paraId="0E7402F8" w14:textId="77777777" w:rsidR="00065B24" w:rsidRDefault="00661620">
      <w:pPr>
        <w:spacing w:before="240" w:after="240" w:line="276" w:lineRule="auto"/>
        <w:ind w:left="0" w:right="289" w:hanging="2"/>
        <w:jc w:val="both"/>
        <w:rPr>
          <w:rFonts w:ascii="Arial" w:eastAsia="Arial" w:hAnsi="Arial" w:cs="Arial"/>
          <w:b/>
        </w:rPr>
      </w:pPr>
      <w:proofErr w:type="gramStart"/>
      <w:r>
        <w:rPr>
          <w:rFonts w:ascii="Arial" w:eastAsia="Arial" w:hAnsi="Arial" w:cs="Arial"/>
          <w:b/>
        </w:rPr>
        <w:t>13.11.5</w:t>
      </w:r>
      <w:r>
        <w:rPr>
          <w:rFonts w:ascii="Arial" w:eastAsia="Arial" w:hAnsi="Arial" w:cs="Arial"/>
          <w:b/>
          <w:sz w:val="14"/>
          <w:szCs w:val="14"/>
        </w:rPr>
        <w:t xml:space="preserve">  </w:t>
      </w:r>
      <w:r>
        <w:rPr>
          <w:rFonts w:ascii="Arial" w:eastAsia="Arial" w:hAnsi="Arial" w:cs="Arial"/>
          <w:b/>
        </w:rPr>
        <w:t>–</w:t>
      </w:r>
      <w:proofErr w:type="gramEnd"/>
      <w:r>
        <w:rPr>
          <w:rFonts w:ascii="Arial" w:eastAsia="Arial" w:hAnsi="Arial" w:cs="Arial"/>
          <w:b/>
        </w:rPr>
        <w:t xml:space="preserve"> ANEXO V – Modelo de Declarações;</w:t>
      </w:r>
    </w:p>
    <w:p w14:paraId="13A2A728" w14:textId="77777777" w:rsidR="00065B24" w:rsidRDefault="00661620">
      <w:pPr>
        <w:spacing w:before="240" w:after="240" w:line="276" w:lineRule="auto"/>
        <w:ind w:left="0" w:right="289" w:hanging="2"/>
        <w:jc w:val="both"/>
        <w:rPr>
          <w:rFonts w:ascii="Arial" w:eastAsia="Arial" w:hAnsi="Arial" w:cs="Arial"/>
          <w:b/>
        </w:rPr>
      </w:pPr>
      <w:r>
        <w:rPr>
          <w:rFonts w:ascii="Arial" w:eastAsia="Arial" w:hAnsi="Arial" w:cs="Arial"/>
          <w:b/>
        </w:rPr>
        <w:t>13.11.6 – ANEXO VI – Modelo de Proposta Comercial</w:t>
      </w:r>
    </w:p>
    <w:p w14:paraId="61F372CF" w14:textId="77777777" w:rsidR="00065B24" w:rsidRDefault="00065B24">
      <w:pPr>
        <w:spacing w:before="240" w:after="240" w:line="276" w:lineRule="auto"/>
        <w:ind w:left="1" w:right="289" w:hanging="3"/>
        <w:jc w:val="both"/>
        <w:rPr>
          <w:rFonts w:ascii="Arial" w:eastAsia="Arial" w:hAnsi="Arial" w:cs="Arial"/>
          <w:b/>
          <w:sz w:val="26"/>
          <w:szCs w:val="26"/>
        </w:rPr>
      </w:pPr>
    </w:p>
    <w:p w14:paraId="538861C4" w14:textId="42973229" w:rsidR="00065B24" w:rsidRDefault="00661620">
      <w:pPr>
        <w:spacing w:before="240" w:after="240" w:line="276" w:lineRule="auto"/>
        <w:ind w:left="1" w:right="289" w:hanging="3"/>
        <w:jc w:val="both"/>
        <w:rPr>
          <w:rFonts w:ascii="Arial" w:eastAsia="Arial" w:hAnsi="Arial" w:cs="Arial"/>
        </w:rPr>
      </w:pPr>
      <w:r>
        <w:rPr>
          <w:rFonts w:ascii="Arial" w:eastAsia="Arial" w:hAnsi="Arial" w:cs="Arial"/>
          <w:b/>
          <w:sz w:val="26"/>
          <w:szCs w:val="26"/>
        </w:rPr>
        <w:t xml:space="preserve"> </w:t>
      </w:r>
      <w:r>
        <w:rPr>
          <w:rFonts w:ascii="Arial" w:eastAsia="Arial" w:hAnsi="Arial" w:cs="Arial"/>
        </w:rPr>
        <w:t>Câmara Municipal da Estância Turística de Olímpia</w:t>
      </w:r>
      <w:r w:rsidRPr="00971E39">
        <w:rPr>
          <w:rFonts w:ascii="Arial" w:eastAsia="Arial" w:hAnsi="Arial" w:cs="Arial"/>
        </w:rPr>
        <w:t xml:space="preserve">, </w:t>
      </w:r>
      <w:r w:rsidR="00971E39" w:rsidRPr="00971E39">
        <w:rPr>
          <w:rFonts w:ascii="Arial" w:eastAsia="Arial" w:hAnsi="Arial" w:cs="Arial"/>
        </w:rPr>
        <w:t>23</w:t>
      </w:r>
      <w:r w:rsidRPr="00971E39">
        <w:rPr>
          <w:rFonts w:ascii="Arial" w:eastAsia="Arial" w:hAnsi="Arial" w:cs="Arial"/>
        </w:rPr>
        <w:t xml:space="preserve"> de agosto de 2024.</w:t>
      </w:r>
    </w:p>
    <w:p w14:paraId="321B6BA1" w14:textId="77777777" w:rsidR="00065B24" w:rsidRDefault="00065B24">
      <w:pPr>
        <w:ind w:left="0" w:hanging="2"/>
        <w:jc w:val="right"/>
        <w:rPr>
          <w:rFonts w:ascii="Arial" w:eastAsia="Arial" w:hAnsi="Arial" w:cs="Arial"/>
        </w:rPr>
      </w:pPr>
    </w:p>
    <w:p w14:paraId="60FCC7A4" w14:textId="77777777" w:rsidR="00065B24" w:rsidRDefault="00065B24">
      <w:pPr>
        <w:ind w:left="0" w:hanging="2"/>
        <w:jc w:val="right"/>
        <w:rPr>
          <w:rFonts w:ascii="Arial" w:eastAsia="Arial" w:hAnsi="Arial" w:cs="Arial"/>
        </w:rPr>
      </w:pPr>
    </w:p>
    <w:p w14:paraId="5C83DBB5" w14:textId="77777777" w:rsidR="00065B24" w:rsidRDefault="00065B24">
      <w:pPr>
        <w:ind w:left="0" w:hanging="2"/>
        <w:jc w:val="right"/>
        <w:rPr>
          <w:rFonts w:ascii="Arial" w:eastAsia="Arial" w:hAnsi="Arial" w:cs="Arial"/>
        </w:rPr>
      </w:pPr>
    </w:p>
    <w:p w14:paraId="499095A1" w14:textId="77777777" w:rsidR="00065B24" w:rsidRDefault="00065B24">
      <w:pPr>
        <w:ind w:left="0" w:hanging="2"/>
        <w:jc w:val="right"/>
        <w:rPr>
          <w:rFonts w:ascii="Arial" w:eastAsia="Arial" w:hAnsi="Arial" w:cs="Arial"/>
        </w:rPr>
      </w:pPr>
    </w:p>
    <w:p w14:paraId="4AC92A63" w14:textId="77777777" w:rsidR="00065B24" w:rsidRDefault="00661620">
      <w:pPr>
        <w:spacing w:line="360" w:lineRule="auto"/>
        <w:ind w:left="0" w:hanging="2"/>
        <w:jc w:val="center"/>
        <w:rPr>
          <w:rFonts w:ascii="Arial" w:eastAsia="Arial" w:hAnsi="Arial" w:cs="Arial"/>
          <w:b/>
        </w:rPr>
      </w:pPr>
      <w:r>
        <w:rPr>
          <w:rFonts w:ascii="Arial" w:eastAsia="Arial" w:hAnsi="Arial" w:cs="Arial"/>
          <w:b/>
        </w:rPr>
        <w:t>RENATO BARRERA SOBRINHO</w:t>
      </w:r>
    </w:p>
    <w:p w14:paraId="226BFD32" w14:textId="77777777" w:rsidR="00065B24" w:rsidRDefault="00661620">
      <w:pPr>
        <w:spacing w:line="360" w:lineRule="auto"/>
        <w:ind w:left="0" w:hanging="2"/>
        <w:jc w:val="center"/>
        <w:rPr>
          <w:rFonts w:ascii="Arial" w:eastAsia="Arial" w:hAnsi="Arial" w:cs="Arial"/>
          <w:b/>
        </w:rPr>
      </w:pPr>
      <w:r>
        <w:rPr>
          <w:rFonts w:ascii="Arial" w:eastAsia="Arial" w:hAnsi="Arial" w:cs="Arial"/>
          <w:b/>
        </w:rPr>
        <w:t xml:space="preserve">PRESIDENTE DA CÂMARA MUNICIPAL DE </w:t>
      </w:r>
      <w:r>
        <w:rPr>
          <w:rFonts w:ascii="Arial" w:eastAsia="Arial" w:hAnsi="Arial" w:cs="Arial"/>
          <w:b/>
        </w:rPr>
        <w:t>OLÍMPIA</w:t>
      </w:r>
    </w:p>
    <w:p w14:paraId="23DD29DA" w14:textId="77777777" w:rsidR="00065B24" w:rsidRDefault="00065B24">
      <w:pPr>
        <w:spacing w:before="240" w:after="240" w:line="276" w:lineRule="auto"/>
        <w:ind w:left="1" w:hanging="3"/>
        <w:jc w:val="center"/>
        <w:rPr>
          <w:rFonts w:ascii="Arial" w:eastAsia="Arial" w:hAnsi="Arial" w:cs="Arial"/>
          <w:b/>
          <w:sz w:val="26"/>
          <w:szCs w:val="26"/>
          <w:u w:val="single"/>
        </w:rPr>
      </w:pPr>
    </w:p>
    <w:p w14:paraId="769B5CFE" w14:textId="77777777" w:rsidR="00065B24" w:rsidRDefault="00065B24">
      <w:pPr>
        <w:spacing w:before="240" w:after="240" w:line="276" w:lineRule="auto"/>
        <w:ind w:left="1" w:hanging="3"/>
        <w:rPr>
          <w:rFonts w:ascii="Arial" w:eastAsia="Arial" w:hAnsi="Arial" w:cs="Arial"/>
          <w:b/>
          <w:sz w:val="26"/>
          <w:szCs w:val="26"/>
          <w:u w:val="single"/>
        </w:rPr>
      </w:pPr>
    </w:p>
    <w:p w14:paraId="414B8372" w14:textId="77777777" w:rsidR="00065B24" w:rsidRDefault="00661620">
      <w:pPr>
        <w:spacing w:line="240" w:lineRule="auto"/>
        <w:ind w:left="0" w:hanging="2"/>
        <w:rPr>
          <w:rFonts w:ascii="Arial" w:eastAsia="Arial" w:hAnsi="Arial" w:cs="Arial"/>
          <w:b/>
          <w:sz w:val="26"/>
          <w:szCs w:val="26"/>
          <w:u w:val="single"/>
        </w:rPr>
      </w:pPr>
      <w:r>
        <w:br w:type="page"/>
      </w:r>
    </w:p>
    <w:p w14:paraId="08FE79F8" w14:textId="77777777" w:rsidR="00065B24" w:rsidRDefault="00661620">
      <w:pPr>
        <w:spacing w:before="240" w:after="240" w:line="276" w:lineRule="auto"/>
        <w:ind w:left="1" w:hanging="3"/>
        <w:jc w:val="center"/>
        <w:rPr>
          <w:rFonts w:ascii="Arial" w:eastAsia="Arial" w:hAnsi="Arial" w:cs="Arial"/>
          <w:b/>
          <w:sz w:val="26"/>
          <w:szCs w:val="26"/>
          <w:u w:val="single"/>
        </w:rPr>
      </w:pPr>
      <w:r>
        <w:rPr>
          <w:rFonts w:ascii="Arial" w:eastAsia="Arial" w:hAnsi="Arial" w:cs="Arial"/>
          <w:b/>
          <w:sz w:val="26"/>
          <w:szCs w:val="26"/>
          <w:u w:val="single"/>
        </w:rPr>
        <w:lastRenderedPageBreak/>
        <w:t>ANEXO I</w:t>
      </w:r>
    </w:p>
    <w:p w14:paraId="2599D27F" w14:textId="77777777" w:rsidR="00065B24" w:rsidRDefault="00661620">
      <w:pPr>
        <w:ind w:left="1" w:hanging="3"/>
        <w:jc w:val="center"/>
        <w:rPr>
          <w:rFonts w:ascii="Arial" w:eastAsia="Arial" w:hAnsi="Arial" w:cs="Arial"/>
          <w:b/>
          <w:sz w:val="26"/>
          <w:szCs w:val="26"/>
          <w:u w:val="single"/>
        </w:rPr>
      </w:pPr>
      <w:r>
        <w:rPr>
          <w:rFonts w:ascii="Arial" w:eastAsia="Arial" w:hAnsi="Arial" w:cs="Arial"/>
          <w:b/>
          <w:sz w:val="26"/>
          <w:szCs w:val="26"/>
          <w:u w:val="single"/>
        </w:rPr>
        <w:t>TERMO DE REFERÊNCIA</w:t>
      </w:r>
    </w:p>
    <w:p w14:paraId="192D1CD8" w14:textId="77777777" w:rsidR="00065B24" w:rsidRDefault="00065B24">
      <w:pPr>
        <w:ind w:left="0" w:hanging="2"/>
        <w:rPr>
          <w:rFonts w:ascii="Times New Roman" w:eastAsia="Times New Roman" w:hAnsi="Times New Roman" w:cs="Times New Roman"/>
        </w:rPr>
      </w:pPr>
    </w:p>
    <w:p w14:paraId="72B8419D" w14:textId="77777777" w:rsidR="00065B24" w:rsidRDefault="00065B24">
      <w:pPr>
        <w:ind w:left="0" w:hanging="2"/>
        <w:jc w:val="both"/>
        <w:rPr>
          <w:rFonts w:ascii="Arial" w:eastAsia="Arial" w:hAnsi="Arial" w:cs="Arial"/>
          <w:b/>
        </w:rPr>
      </w:pPr>
    </w:p>
    <w:p w14:paraId="21BA1840" w14:textId="77777777" w:rsidR="00065B24" w:rsidRDefault="00065B24">
      <w:pPr>
        <w:ind w:left="0" w:hanging="2"/>
        <w:jc w:val="both"/>
        <w:rPr>
          <w:rFonts w:ascii="Arial" w:eastAsia="Arial" w:hAnsi="Arial" w:cs="Arial"/>
          <w:b/>
        </w:rPr>
      </w:pPr>
    </w:p>
    <w:p w14:paraId="7B411E99" w14:textId="77777777" w:rsidR="00065B24" w:rsidRDefault="00661620">
      <w:pPr>
        <w:ind w:left="0" w:hanging="2"/>
        <w:jc w:val="both"/>
        <w:rPr>
          <w:rFonts w:ascii="Arial" w:eastAsia="Arial" w:hAnsi="Arial" w:cs="Arial"/>
        </w:rPr>
      </w:pPr>
      <w:bookmarkStart w:id="9" w:name="_heading=h.30j0zll" w:colFirst="0" w:colLast="0"/>
      <w:bookmarkEnd w:id="9"/>
      <w:r>
        <w:rPr>
          <w:rFonts w:ascii="Arial" w:eastAsia="Arial" w:hAnsi="Arial" w:cs="Arial"/>
          <w:b/>
        </w:rPr>
        <w:t>1. OBJETO:</w:t>
      </w:r>
      <w:r>
        <w:rPr>
          <w:rFonts w:ascii="Arial" w:eastAsia="Arial" w:hAnsi="Arial" w:cs="Arial"/>
        </w:rPr>
        <w:t xml:space="preserve"> Aquisição de eletrodomésticos para atender às necessidades da Câmara Municipal da Estância Turística de Olímpia/SP.</w:t>
      </w:r>
    </w:p>
    <w:p w14:paraId="0C3FBB23" w14:textId="77777777" w:rsidR="00065B24" w:rsidRDefault="00065B24">
      <w:pPr>
        <w:ind w:left="0" w:hanging="2"/>
        <w:jc w:val="both"/>
        <w:rPr>
          <w:rFonts w:ascii="Arial" w:eastAsia="Arial" w:hAnsi="Arial" w:cs="Arial"/>
        </w:rPr>
      </w:pPr>
      <w:bookmarkStart w:id="10" w:name="_heading=h.h5ailppg9rsg" w:colFirst="0" w:colLast="0"/>
      <w:bookmarkEnd w:id="10"/>
    </w:p>
    <w:p w14:paraId="03FAE265" w14:textId="77777777" w:rsidR="00065B24" w:rsidRDefault="00661620">
      <w:pPr>
        <w:pBdr>
          <w:top w:val="nil"/>
          <w:left w:val="nil"/>
          <w:bottom w:val="nil"/>
          <w:right w:val="nil"/>
          <w:between w:val="nil"/>
        </w:pBdr>
        <w:spacing w:line="240" w:lineRule="auto"/>
        <w:ind w:left="0" w:hanging="2"/>
        <w:jc w:val="both"/>
        <w:rPr>
          <w:rFonts w:ascii="Arial" w:eastAsia="Arial" w:hAnsi="Arial" w:cs="Arial"/>
          <w:color w:val="000000"/>
        </w:rPr>
      </w:pPr>
      <w:bookmarkStart w:id="11" w:name="_heading=h.bdu02qfkmlus" w:colFirst="0" w:colLast="0"/>
      <w:bookmarkEnd w:id="11"/>
      <w:r>
        <w:rPr>
          <w:rFonts w:ascii="Arial" w:eastAsia="Arial" w:hAnsi="Arial" w:cs="Arial"/>
          <w:b/>
          <w:color w:val="000000"/>
        </w:rPr>
        <w:t>2. JUSTIFICATIVA:</w:t>
      </w:r>
      <w:r>
        <w:rPr>
          <w:rFonts w:ascii="Arial" w:eastAsia="Arial" w:hAnsi="Arial" w:cs="Arial"/>
          <w:color w:val="000000"/>
        </w:rPr>
        <w:t xml:space="preserve"> </w:t>
      </w:r>
    </w:p>
    <w:p w14:paraId="4ACBE467"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 xml:space="preserve">Considerando que foram construídos mais 03 (três) salas que servirão de gabinetes para os Vereadores e 06 (seis) salas </w:t>
      </w:r>
      <w:r>
        <w:rPr>
          <w:rFonts w:ascii="Arial" w:eastAsia="Arial" w:hAnsi="Arial" w:cs="Arial"/>
          <w:color w:val="000000"/>
        </w:rPr>
        <w:t>do setor administrativo, as quais serão destinadas a abrigar os servidores do legislativo, dando assim melhores condições de trabalho.</w:t>
      </w:r>
    </w:p>
    <w:p w14:paraId="0B06279A"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Considerando que estas novas salas necessitam de equipamentos, dentre os quais, estão os aparelhos eletrodomésticos, tais</w:t>
      </w:r>
      <w:r>
        <w:rPr>
          <w:rFonts w:ascii="Arial" w:eastAsia="Arial" w:hAnsi="Arial" w:cs="Arial"/>
          <w:color w:val="000000"/>
        </w:rPr>
        <w:t xml:space="preserve"> como, micro-ondas e fogão 4 bocas que serão destinados ao refeitório, antiga reivindicação dos servidores desta Casa.</w:t>
      </w:r>
    </w:p>
    <w:p w14:paraId="0629ECCE"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Considerando que em nossa região predomina a ocorrência de altas temperaturas na maior parte do ano.</w:t>
      </w:r>
    </w:p>
    <w:p w14:paraId="116E549C"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Considerando que nas salas de Som, I</w:t>
      </w:r>
      <w:r>
        <w:rPr>
          <w:rFonts w:ascii="Arial" w:eastAsia="Arial" w:hAnsi="Arial" w:cs="Arial"/>
          <w:color w:val="000000"/>
        </w:rPr>
        <w:t xml:space="preserve">mprensa, Recursos Humanos, Imprensa (Plenário), Chefe de Gabinete, Secretaria, Reunião e Gabinete da Presidência, localizadas na ala antiga do prédio da Câmara, encontram-se instalados aparelhos de ar condicionado que, em virtude de serem modelos antigos, </w:t>
      </w:r>
      <w:r>
        <w:rPr>
          <w:rFonts w:ascii="Arial" w:eastAsia="Arial" w:hAnsi="Arial" w:cs="Arial"/>
          <w:color w:val="000000"/>
        </w:rPr>
        <w:t>demandam gastos com manutenção, aliado ainda ao alto consumo de energia, sendo conveniente a substituição.</w:t>
      </w:r>
    </w:p>
    <w:p w14:paraId="50B099DF"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Considerando que, além da necessidade de proporcionar conforto aos servidores e frequentadores das dependências da câmara, os equipamentos como compu</w:t>
      </w:r>
      <w:r>
        <w:rPr>
          <w:rFonts w:ascii="Arial" w:eastAsia="Arial" w:hAnsi="Arial" w:cs="Arial"/>
          <w:color w:val="000000"/>
        </w:rPr>
        <w:t>tadores, impressoras, componentes eletrônicos, equipamentos de informática também necessitam de temperaturas amenas e estáveis para que a sua vida útil seja prolongada.</w:t>
      </w:r>
    </w:p>
    <w:p w14:paraId="220BD881"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rPr>
        <w:t xml:space="preserve">Vimos expor a necessidade da aquisição dos equipamentos acima especificados, bem como, </w:t>
      </w:r>
      <w:r>
        <w:rPr>
          <w:rFonts w:ascii="Arial" w:eastAsia="Arial" w:hAnsi="Arial" w:cs="Arial"/>
          <w:color w:val="000000"/>
        </w:rPr>
        <w:t>manifestar nosso entendimento de que está plenamente justificada a necessidade do presente processo de compra.</w:t>
      </w:r>
    </w:p>
    <w:p w14:paraId="3B7D9432" w14:textId="77777777" w:rsidR="00065B24" w:rsidRDefault="00065B24">
      <w:pPr>
        <w:ind w:left="0" w:hanging="2"/>
        <w:jc w:val="both"/>
        <w:rPr>
          <w:rFonts w:ascii="Arial" w:eastAsia="Arial" w:hAnsi="Arial" w:cs="Arial"/>
          <w:b/>
        </w:rPr>
      </w:pPr>
    </w:p>
    <w:p w14:paraId="5BAB1901" w14:textId="77777777" w:rsidR="00065B24" w:rsidRDefault="00065B24">
      <w:pPr>
        <w:ind w:left="0" w:hanging="2"/>
        <w:jc w:val="both"/>
        <w:rPr>
          <w:rFonts w:ascii="Arial" w:eastAsia="Arial" w:hAnsi="Arial" w:cs="Arial"/>
        </w:rPr>
      </w:pPr>
      <w:bookmarkStart w:id="12" w:name="_heading=h.41wkplinfeqr" w:colFirst="0" w:colLast="0"/>
      <w:bookmarkEnd w:id="12"/>
    </w:p>
    <w:p w14:paraId="4DEB2935" w14:textId="77777777" w:rsidR="00065B24" w:rsidRDefault="00065B24">
      <w:pPr>
        <w:ind w:left="0" w:hanging="2"/>
        <w:jc w:val="both"/>
        <w:rPr>
          <w:rFonts w:ascii="Arial" w:eastAsia="Arial" w:hAnsi="Arial" w:cs="Arial"/>
          <w:highlight w:val="white"/>
        </w:rPr>
      </w:pPr>
      <w:bookmarkStart w:id="13" w:name="_heading=h.7ppkgqanj3yi" w:colFirst="0" w:colLast="0"/>
      <w:bookmarkEnd w:id="13"/>
    </w:p>
    <w:p w14:paraId="5198BB08" w14:textId="77777777" w:rsidR="00065B24" w:rsidRDefault="00661620">
      <w:pPr>
        <w:ind w:left="0" w:hanging="2"/>
        <w:jc w:val="both"/>
        <w:rPr>
          <w:rFonts w:ascii="Arial" w:eastAsia="Arial" w:hAnsi="Arial" w:cs="Arial"/>
          <w:b/>
        </w:rPr>
      </w:pPr>
      <w:bookmarkStart w:id="14" w:name="_heading=h.fuaxhaw4y1ro" w:colFirst="0" w:colLast="0"/>
      <w:bookmarkEnd w:id="14"/>
      <w:r>
        <w:rPr>
          <w:rFonts w:ascii="Arial" w:eastAsia="Arial" w:hAnsi="Arial" w:cs="Arial"/>
          <w:b/>
        </w:rPr>
        <w:t>3. DESCRITIVO:</w:t>
      </w:r>
    </w:p>
    <w:p w14:paraId="6B4C0782" w14:textId="77777777" w:rsidR="00065B24" w:rsidRDefault="00065B24">
      <w:pPr>
        <w:spacing w:after="160" w:line="259" w:lineRule="auto"/>
        <w:ind w:left="0" w:hanging="2"/>
        <w:rPr>
          <w:rFonts w:ascii="Calibri" w:eastAsia="Calibri" w:hAnsi="Calibri" w:cs="Calibri"/>
          <w:sz w:val="22"/>
          <w:szCs w:val="22"/>
        </w:rPr>
      </w:pPr>
    </w:p>
    <w:tbl>
      <w:tblPr>
        <w:tblStyle w:val="af7"/>
        <w:tblW w:w="903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355"/>
        <w:gridCol w:w="945"/>
        <w:gridCol w:w="1545"/>
        <w:gridCol w:w="1710"/>
        <w:gridCol w:w="1770"/>
      </w:tblGrid>
      <w:tr w:rsidR="00065B24" w14:paraId="615F14E8" w14:textId="77777777">
        <w:trPr>
          <w:trHeight w:val="1362"/>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C8EBC1" w14:textId="77777777" w:rsidR="00065B24" w:rsidRDefault="00661620">
            <w:pPr>
              <w:spacing w:before="240" w:after="240" w:line="259" w:lineRule="auto"/>
              <w:ind w:left="0" w:hanging="2"/>
              <w:rPr>
                <w:rFonts w:ascii="Arial" w:eastAsia="Arial" w:hAnsi="Arial" w:cs="Arial"/>
                <w:b/>
              </w:rPr>
            </w:pPr>
            <w:r>
              <w:rPr>
                <w:rFonts w:ascii="Arial" w:eastAsia="Arial" w:hAnsi="Arial" w:cs="Arial"/>
                <w:b/>
              </w:rPr>
              <w:t>Item</w:t>
            </w:r>
          </w:p>
        </w:tc>
        <w:tc>
          <w:tcPr>
            <w:tcW w:w="23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0929BF"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Descrição</w:t>
            </w:r>
          </w:p>
        </w:tc>
        <w:tc>
          <w:tcPr>
            <w:tcW w:w="9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936E09"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9F12D75" w14:textId="77777777" w:rsidR="00065B24" w:rsidRDefault="00661620">
            <w:pPr>
              <w:spacing w:before="240" w:after="240" w:line="259" w:lineRule="auto"/>
              <w:ind w:left="0" w:hanging="2"/>
              <w:jc w:val="center"/>
              <w:rPr>
                <w:rFonts w:ascii="Arial" w:eastAsia="Arial" w:hAnsi="Arial" w:cs="Arial"/>
                <w:b/>
              </w:rPr>
            </w:pPr>
            <w:proofErr w:type="spellStart"/>
            <w:r>
              <w:rPr>
                <w:rFonts w:ascii="Arial" w:eastAsia="Arial" w:hAnsi="Arial" w:cs="Arial"/>
                <w:b/>
              </w:rPr>
              <w:t>Quantid</w:t>
            </w:r>
            <w:proofErr w:type="spellEnd"/>
            <w:r>
              <w:rPr>
                <w:rFonts w:ascii="Arial" w:eastAsia="Arial" w:hAnsi="Arial" w:cs="Arial"/>
                <w:b/>
              </w:rPr>
              <w:t>.</w:t>
            </w:r>
          </w:p>
        </w:tc>
        <w:tc>
          <w:tcPr>
            <w:tcW w:w="1710" w:type="dxa"/>
            <w:shd w:val="clear" w:color="auto" w:fill="FFFFFF"/>
          </w:tcPr>
          <w:p w14:paraId="0469A159"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Estimativa de preço unitário</w:t>
            </w:r>
          </w:p>
        </w:tc>
        <w:tc>
          <w:tcPr>
            <w:tcW w:w="1770" w:type="dxa"/>
          </w:tcPr>
          <w:p w14:paraId="635F7D84"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Estimativa de preço por item</w:t>
            </w:r>
          </w:p>
        </w:tc>
      </w:tr>
      <w:tr w:rsidR="00065B24" w14:paraId="28D4E5AE"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7B1EDF6"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lastRenderedPageBreak/>
              <w:t xml:space="preserve"> 1</w:t>
            </w:r>
          </w:p>
        </w:tc>
        <w:tc>
          <w:tcPr>
            <w:tcW w:w="235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2002BC81" w14:textId="54AD2955"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 xml:space="preserve">AR CONDICIONADO </w:t>
            </w:r>
            <w:r w:rsidRPr="004D2457">
              <w:rPr>
                <w:rFonts w:ascii="Arial" w:eastAsia="Arial" w:hAnsi="Arial" w:cs="Arial"/>
              </w:rPr>
              <w:t>CONVENCIONAL SPLIT 220V FRIO 9.000 BTUS</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240654F1" w14:textId="77777777" w:rsidR="00065B24" w:rsidRDefault="00661620">
            <w:pPr>
              <w:spacing w:before="240" w:after="240" w:line="259" w:lineRule="auto"/>
              <w:ind w:left="0" w:hanging="2"/>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1F55E3F"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7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2D4F4E"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 xml:space="preserve"> R$ 2.330,48</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485AEC"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 xml:space="preserve"> R$ 2.330,48</w:t>
            </w:r>
          </w:p>
        </w:tc>
      </w:tr>
      <w:tr w:rsidR="00065B24" w14:paraId="7CCC9376"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A7C04CD"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2</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0F5FA" w14:textId="6D5A9DC4"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12.000 BTUS</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357958EE" w14:textId="77777777" w:rsidR="00065B24" w:rsidRDefault="00661620">
            <w:pPr>
              <w:spacing w:before="240" w:after="240" w:line="259" w:lineRule="auto"/>
              <w:ind w:left="0" w:hanging="2"/>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B556586" w14:textId="77777777" w:rsidR="00065B24" w:rsidRDefault="00661620">
            <w:pPr>
              <w:spacing w:before="240" w:after="240" w:line="259" w:lineRule="auto"/>
              <w:ind w:left="0" w:hanging="2"/>
              <w:jc w:val="both"/>
              <w:rPr>
                <w:rFonts w:ascii="Calibri" w:eastAsia="Calibri" w:hAnsi="Calibri" w:cs="Calibri"/>
                <w:b/>
              </w:rPr>
            </w:pPr>
            <w:proofErr w:type="gramStart"/>
            <w:r>
              <w:rPr>
                <w:rFonts w:ascii="Calibri" w:eastAsia="Calibri" w:hAnsi="Calibri" w:cs="Calibri"/>
                <w:b/>
              </w:rPr>
              <w:t>05  Unidades</w:t>
            </w:r>
            <w:proofErr w:type="gramEnd"/>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248EF5"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 xml:space="preserve"> R$ 2.290,38</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38D3F92"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 xml:space="preserve">  R$ 11.451,90</w:t>
            </w:r>
          </w:p>
        </w:tc>
      </w:tr>
      <w:tr w:rsidR="00065B24" w14:paraId="3BD4EE75"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420463"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3</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F20CF" w14:textId="1ECF419A"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18.000 BTUS</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038A6CAF"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7833FD"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05 Unidades</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E6F5683"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 xml:space="preserve">R$ </w:t>
            </w:r>
            <w:r>
              <w:rPr>
                <w:rFonts w:ascii="Calibri" w:eastAsia="Calibri" w:hAnsi="Calibri" w:cs="Calibri"/>
              </w:rPr>
              <w:t>3.451,46</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056C51F"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R$ 17.257,30</w:t>
            </w:r>
          </w:p>
        </w:tc>
      </w:tr>
      <w:tr w:rsidR="00065B24" w14:paraId="12E43B11"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CCE12F"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4</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7AA62" w14:textId="31E931F4"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24.000 BTUS</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2A803111"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2E72D40"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04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BF9C15"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R$ 5.178,81</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6D3B56F"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R$ 20.715,24</w:t>
            </w:r>
          </w:p>
        </w:tc>
      </w:tr>
      <w:tr w:rsidR="00065B24" w14:paraId="6ED23E00"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8BAC98D"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lastRenderedPageBreak/>
              <w:t>5</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D2FFEA" w14:textId="733F89B2"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 xml:space="preserve">AR CONDICIONADO CONVENCIONAL SPLIT 220V FRIO </w:t>
            </w:r>
            <w:r w:rsidRPr="004D2457">
              <w:rPr>
                <w:rFonts w:ascii="Arial" w:eastAsia="Arial" w:hAnsi="Arial" w:cs="Arial"/>
              </w:rPr>
              <w:t>30.000 BTUS</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09B077BF"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EE95A7"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F01B82"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R$ 6.113,90</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E5C1D06"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R$ 6.113,90</w:t>
            </w:r>
          </w:p>
        </w:tc>
      </w:tr>
      <w:tr w:rsidR="00065B24" w14:paraId="539EAD06"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2A18981"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6</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4C4F2" w14:textId="41E1D461"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MICRO-ONDAS 23 LITROS, INOXIDÁVEL, BI-VOLT</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4FA462C3"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6DAD6D"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A31F97"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R$ 639,28</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EFFBA66"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R$ 639,28</w:t>
            </w:r>
          </w:p>
        </w:tc>
      </w:tr>
      <w:tr w:rsidR="00065B24" w14:paraId="6266960B"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960B472"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7</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73727" w14:textId="3509A154"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FOGÃO 4 BOCAS, C/ FORNO, MESA DE VIDRO, BI-VOLT, BRANCO, ACENDIMENTO AUTOMÁTICO P/ GÁS GLP 12KG, EQUIPADO COM REGISTRO E 04MTS DE MANGUEIRA PARA GÁS COZINHA ALTA PRESSÃO GLP</w:t>
            </w:r>
            <w:r w:rsidR="00971E39" w:rsidRPr="004D2457">
              <w:rPr>
                <w:rFonts w:ascii="Arial" w:eastAsia="Arial" w:hAnsi="Arial" w:cs="Arial"/>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700BC6C8"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ED5CAEA"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D627FC"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R$ 1.079,01</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4C8B222" w14:textId="77777777" w:rsidR="00065B24" w:rsidRDefault="00661620">
            <w:pPr>
              <w:spacing w:before="240" w:after="240" w:line="256" w:lineRule="auto"/>
              <w:ind w:left="0" w:hanging="2"/>
              <w:jc w:val="center"/>
              <w:rPr>
                <w:rFonts w:ascii="Calibri" w:eastAsia="Calibri" w:hAnsi="Calibri" w:cs="Calibri"/>
              </w:rPr>
            </w:pPr>
            <w:r>
              <w:rPr>
                <w:rFonts w:ascii="Calibri" w:eastAsia="Calibri" w:hAnsi="Calibri" w:cs="Calibri"/>
              </w:rPr>
              <w:t>R$ 1.079,01</w:t>
            </w:r>
          </w:p>
        </w:tc>
      </w:tr>
    </w:tbl>
    <w:p w14:paraId="14972015" w14:textId="77777777" w:rsidR="00065B24" w:rsidRDefault="00065B24">
      <w:pPr>
        <w:ind w:left="0" w:hanging="2"/>
        <w:jc w:val="both"/>
        <w:rPr>
          <w:rFonts w:ascii="Arial" w:eastAsia="Arial" w:hAnsi="Arial" w:cs="Arial"/>
          <w:b/>
        </w:rPr>
      </w:pPr>
      <w:bookmarkStart w:id="15" w:name="_heading=h.fpv6nj81pyg7" w:colFirst="0" w:colLast="0"/>
      <w:bookmarkEnd w:id="15"/>
    </w:p>
    <w:p w14:paraId="04B67151" w14:textId="77777777" w:rsidR="00065B24" w:rsidRDefault="00661620">
      <w:pPr>
        <w:ind w:left="0" w:hanging="2"/>
        <w:jc w:val="both"/>
        <w:rPr>
          <w:rFonts w:ascii="Arial" w:eastAsia="Arial" w:hAnsi="Arial" w:cs="Arial"/>
          <w:b/>
        </w:rPr>
      </w:pPr>
      <w:bookmarkStart w:id="16" w:name="_heading=h.2pchnoj11eq5" w:colFirst="0" w:colLast="0"/>
      <w:bookmarkEnd w:id="16"/>
      <w:r>
        <w:rPr>
          <w:rFonts w:ascii="Arial" w:eastAsia="Arial" w:hAnsi="Arial" w:cs="Arial"/>
          <w:b/>
        </w:rPr>
        <w:t xml:space="preserve">4. DAS NORMAS APLICÁVEIS </w:t>
      </w:r>
    </w:p>
    <w:p w14:paraId="6625DFEE" w14:textId="77777777" w:rsidR="00065B24" w:rsidRDefault="00661620">
      <w:pPr>
        <w:tabs>
          <w:tab w:val="center" w:pos="4419"/>
          <w:tab w:val="right" w:pos="8838"/>
        </w:tabs>
        <w:spacing w:line="276" w:lineRule="auto"/>
        <w:ind w:left="0" w:right="19" w:hanging="2"/>
        <w:jc w:val="both"/>
        <w:rPr>
          <w:rFonts w:ascii="Arial" w:eastAsia="Arial" w:hAnsi="Arial" w:cs="Arial"/>
        </w:rPr>
      </w:pPr>
      <w:r>
        <w:rPr>
          <w:rFonts w:ascii="Arial" w:eastAsia="Arial" w:hAnsi="Arial" w:cs="Arial"/>
        </w:rPr>
        <w:t xml:space="preserve">A contratação será regida pelas regras constantes na Lei Federal n° 14.133/2021, na Resolução nº 217/2023 da Câmara Municipal da Estância Turística de Olímpia e demais </w:t>
      </w:r>
      <w:r>
        <w:rPr>
          <w:rFonts w:ascii="Arial" w:eastAsia="Arial" w:hAnsi="Arial" w:cs="Arial"/>
        </w:rPr>
        <w:lastRenderedPageBreak/>
        <w:t>disposições correlatas. Link da Resolução nº 217/</w:t>
      </w:r>
      <w:proofErr w:type="gramStart"/>
      <w:r>
        <w:rPr>
          <w:rFonts w:ascii="Arial" w:eastAsia="Arial" w:hAnsi="Arial" w:cs="Arial"/>
        </w:rPr>
        <w:t>2023 :</w:t>
      </w:r>
      <w:proofErr w:type="gramEnd"/>
      <w:r>
        <w:rPr>
          <w:rFonts w:ascii="Arial" w:eastAsia="Arial" w:hAnsi="Arial" w:cs="Arial"/>
        </w:rPr>
        <w:t xml:space="preserve"> </w:t>
      </w:r>
      <w:hyperlink r:id="rId95">
        <w:r>
          <w:rPr>
            <w:rFonts w:ascii="Arial" w:eastAsia="Arial" w:hAnsi="Arial" w:cs="Arial"/>
            <w:color w:val="1155CC"/>
            <w:u w:val="single"/>
          </w:rPr>
          <w:t>https://legislacaodigital.com.br/Olimpia-SP/Resolucoes/217-2023</w:t>
        </w:r>
      </w:hyperlink>
    </w:p>
    <w:p w14:paraId="560C8D71" w14:textId="77777777" w:rsidR="00065B24" w:rsidRDefault="00661620">
      <w:pPr>
        <w:spacing w:before="240" w:line="259" w:lineRule="auto"/>
        <w:ind w:left="0" w:hanging="2"/>
        <w:rPr>
          <w:rFonts w:ascii="Arial" w:eastAsia="Arial" w:hAnsi="Arial" w:cs="Arial"/>
          <w:b/>
        </w:rPr>
      </w:pPr>
      <w:r>
        <w:rPr>
          <w:rFonts w:ascii="Arial" w:eastAsia="Arial" w:hAnsi="Arial" w:cs="Arial"/>
          <w:b/>
          <w:highlight w:val="white"/>
        </w:rPr>
        <w:t>5.</w:t>
      </w:r>
      <w:r>
        <w:rPr>
          <w:rFonts w:ascii="Arial" w:eastAsia="Arial" w:hAnsi="Arial" w:cs="Arial"/>
          <w:b/>
        </w:rPr>
        <w:t xml:space="preserve"> DA PARTICIPAÇÃO </w:t>
      </w:r>
    </w:p>
    <w:p w14:paraId="3A9B1C0A" w14:textId="77777777" w:rsidR="00065B24" w:rsidRDefault="00661620">
      <w:pPr>
        <w:spacing w:after="160"/>
        <w:ind w:left="0" w:hanging="2"/>
        <w:jc w:val="both"/>
        <w:rPr>
          <w:rFonts w:ascii="Arial" w:eastAsia="Arial" w:hAnsi="Arial" w:cs="Arial"/>
        </w:rPr>
      </w:pPr>
      <w:r>
        <w:rPr>
          <w:rFonts w:ascii="Arial" w:eastAsia="Arial" w:hAnsi="Arial" w:cs="Arial"/>
        </w:rPr>
        <w:t>Poderão participar desta licitação EXCLUSIVAMENTE as empresas enquadradas como MICROEMPRESA</w:t>
      </w:r>
      <w:r>
        <w:rPr>
          <w:rFonts w:ascii="Arial" w:eastAsia="Arial" w:hAnsi="Arial" w:cs="Arial"/>
        </w:rPr>
        <w:t>S – “ME” e EMPRESAS DE PEQUENO PORTE – “EPP”, qualificadas como tais nos termos do art. 3º, da Lei Complementar nº 123/2006, que satisfaçam as condições do edital cujo ramo de atividade seja pertinente ao objeto.</w:t>
      </w:r>
    </w:p>
    <w:p w14:paraId="6B8F8C5D" w14:textId="77777777" w:rsidR="00065B24" w:rsidRDefault="00065B24">
      <w:pPr>
        <w:spacing w:after="160"/>
        <w:ind w:left="0" w:hanging="2"/>
        <w:jc w:val="both"/>
        <w:rPr>
          <w:rFonts w:ascii="Arial" w:eastAsia="Arial" w:hAnsi="Arial" w:cs="Arial"/>
        </w:rPr>
      </w:pPr>
    </w:p>
    <w:p w14:paraId="7D08B8BA" w14:textId="77777777" w:rsidR="00065B24" w:rsidRDefault="00661620">
      <w:pPr>
        <w:widowControl w:val="0"/>
        <w:tabs>
          <w:tab w:val="left" w:pos="2953"/>
        </w:tabs>
        <w:ind w:left="0" w:hanging="2"/>
        <w:jc w:val="both"/>
        <w:rPr>
          <w:rFonts w:ascii="Arial" w:eastAsia="Arial" w:hAnsi="Arial" w:cs="Arial"/>
        </w:rPr>
      </w:pPr>
      <w:r>
        <w:rPr>
          <w:rFonts w:ascii="Arial" w:eastAsia="Arial" w:hAnsi="Arial" w:cs="Arial"/>
          <w:b/>
        </w:rPr>
        <w:t>6. DOS PRAZOS E DA VIGÊNCIA:</w:t>
      </w:r>
      <w:r>
        <w:rPr>
          <w:rFonts w:ascii="Arial" w:eastAsia="Arial" w:hAnsi="Arial" w:cs="Arial"/>
        </w:rPr>
        <w:t xml:space="preserve"> </w:t>
      </w:r>
    </w:p>
    <w:p w14:paraId="52A3BBF8" w14:textId="77777777" w:rsidR="00065B24" w:rsidRDefault="00661620">
      <w:pPr>
        <w:widowControl w:val="0"/>
        <w:tabs>
          <w:tab w:val="left" w:pos="2953"/>
        </w:tabs>
        <w:ind w:left="0" w:hanging="2"/>
        <w:jc w:val="both"/>
        <w:rPr>
          <w:rFonts w:ascii="Arial" w:eastAsia="Arial" w:hAnsi="Arial" w:cs="Arial"/>
        </w:rPr>
      </w:pPr>
      <w:bookmarkStart w:id="17" w:name="_heading=h.tyjcwt" w:colFirst="0" w:colLast="0"/>
      <w:bookmarkEnd w:id="17"/>
      <w:r>
        <w:rPr>
          <w:rFonts w:ascii="Arial" w:eastAsia="Arial" w:hAnsi="Arial" w:cs="Arial"/>
        </w:rPr>
        <w:t>6.1. - A vig</w:t>
      </w:r>
      <w:r>
        <w:rPr>
          <w:rFonts w:ascii="Arial" w:eastAsia="Arial" w:hAnsi="Arial" w:cs="Arial"/>
        </w:rPr>
        <w:t xml:space="preserve">ência da presente contratação será de 12 meses, considerada da data de assinatura do respectivo instrumento de ajuste, nos termos da Lei 14.133/21.   </w:t>
      </w:r>
    </w:p>
    <w:p w14:paraId="6E6EF16F" w14:textId="77777777" w:rsidR="00065B24" w:rsidRDefault="00065B24">
      <w:pPr>
        <w:widowControl w:val="0"/>
        <w:tabs>
          <w:tab w:val="left" w:pos="2953"/>
        </w:tabs>
        <w:ind w:left="0" w:hanging="2"/>
        <w:jc w:val="both"/>
        <w:rPr>
          <w:rFonts w:ascii="Arial" w:eastAsia="Arial" w:hAnsi="Arial" w:cs="Arial"/>
        </w:rPr>
      </w:pPr>
      <w:bookmarkStart w:id="18" w:name="_heading=h.9yr6kxr6512o" w:colFirst="0" w:colLast="0"/>
      <w:bookmarkEnd w:id="18"/>
    </w:p>
    <w:p w14:paraId="31310F15" w14:textId="77777777" w:rsidR="00065B24" w:rsidRDefault="00661620">
      <w:pPr>
        <w:widowControl w:val="0"/>
        <w:tabs>
          <w:tab w:val="left" w:pos="2953"/>
        </w:tabs>
        <w:ind w:left="0" w:hanging="2"/>
        <w:jc w:val="both"/>
        <w:rPr>
          <w:rFonts w:ascii="Arial" w:eastAsia="Arial" w:hAnsi="Arial" w:cs="Arial"/>
        </w:rPr>
      </w:pPr>
      <w:r>
        <w:rPr>
          <w:rFonts w:ascii="Arial" w:eastAsia="Arial" w:hAnsi="Arial" w:cs="Arial"/>
        </w:rPr>
        <w:t>6.2. - Os itens deverão ser entregues em até 30 (trinta) dias corridos contados da data que a Câmara Mun</w:t>
      </w:r>
      <w:r>
        <w:rPr>
          <w:rFonts w:ascii="Arial" w:eastAsia="Arial" w:hAnsi="Arial" w:cs="Arial"/>
        </w:rPr>
        <w:t>icipal de Olímpia realizar a requisição.</w:t>
      </w:r>
    </w:p>
    <w:p w14:paraId="421C77DD" w14:textId="77777777" w:rsidR="00065B24" w:rsidRDefault="00065B24">
      <w:pPr>
        <w:widowControl w:val="0"/>
        <w:tabs>
          <w:tab w:val="left" w:pos="2953"/>
        </w:tabs>
        <w:ind w:left="0" w:hanging="2"/>
        <w:jc w:val="both"/>
        <w:rPr>
          <w:rFonts w:ascii="Arial" w:eastAsia="Arial" w:hAnsi="Arial" w:cs="Arial"/>
        </w:rPr>
      </w:pPr>
    </w:p>
    <w:p w14:paraId="592F2DF4" w14:textId="77777777" w:rsidR="00065B24" w:rsidRDefault="00661620">
      <w:pPr>
        <w:widowControl w:val="0"/>
        <w:tabs>
          <w:tab w:val="left" w:pos="2953"/>
        </w:tabs>
        <w:ind w:left="0" w:hanging="2"/>
        <w:jc w:val="both"/>
        <w:rPr>
          <w:rFonts w:ascii="Arial" w:eastAsia="Arial" w:hAnsi="Arial" w:cs="Arial"/>
        </w:rPr>
      </w:pPr>
      <w:r>
        <w:rPr>
          <w:rFonts w:ascii="Arial" w:eastAsia="Arial" w:hAnsi="Arial" w:cs="Arial"/>
        </w:rPr>
        <w:t>6.3. - Se o prazo de entrega coincidir com o dia em que a Câmara Municipal de Olímpia não tenha atendimento ao público, este será automaticamente prorrogado até o primeiro dia útil subsequente.</w:t>
      </w:r>
    </w:p>
    <w:p w14:paraId="0202CD39" w14:textId="77777777" w:rsidR="00065B24" w:rsidRDefault="00065B24">
      <w:pPr>
        <w:widowControl w:val="0"/>
        <w:tabs>
          <w:tab w:val="left" w:pos="2953"/>
        </w:tabs>
        <w:ind w:left="0" w:hanging="2"/>
        <w:jc w:val="both"/>
        <w:rPr>
          <w:rFonts w:ascii="Arial" w:eastAsia="Arial" w:hAnsi="Arial" w:cs="Arial"/>
          <w:b/>
        </w:rPr>
      </w:pPr>
    </w:p>
    <w:p w14:paraId="4087C68B" w14:textId="77777777" w:rsidR="00065B24" w:rsidRDefault="00661620">
      <w:pPr>
        <w:widowControl w:val="0"/>
        <w:tabs>
          <w:tab w:val="left" w:pos="2953"/>
        </w:tabs>
        <w:ind w:left="0" w:hanging="2"/>
        <w:jc w:val="both"/>
        <w:rPr>
          <w:rFonts w:ascii="Arial" w:eastAsia="Arial" w:hAnsi="Arial" w:cs="Arial"/>
        </w:rPr>
      </w:pPr>
      <w:r>
        <w:rPr>
          <w:rFonts w:ascii="Arial" w:eastAsia="Arial" w:hAnsi="Arial" w:cs="Arial"/>
          <w:b/>
        </w:rPr>
        <w:t>7. DAS CONDIÇÕES DE</w:t>
      </w:r>
      <w:r>
        <w:rPr>
          <w:rFonts w:ascii="Arial" w:eastAsia="Arial" w:hAnsi="Arial" w:cs="Arial"/>
          <w:b/>
        </w:rPr>
        <w:t xml:space="preserve"> EXECUÇÃO DOS SERVIÇOS</w:t>
      </w:r>
    </w:p>
    <w:p w14:paraId="33D89D3D"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highlight w:val="white"/>
        </w:rPr>
        <w:t>7.1. - Os produtos deverão ser entregues e recebidos em parcela única, conforme especificações e quantitativos constantes neste documento, no Endereço: Avenida Aurora Forti Neves, nº 867, Olímpia/SP, CEP 15400-057, de segunda a sexta</w:t>
      </w:r>
      <w:r>
        <w:rPr>
          <w:rFonts w:ascii="Arial" w:eastAsia="Arial" w:hAnsi="Arial" w:cs="Arial"/>
          <w:highlight w:val="white"/>
        </w:rPr>
        <w:t>-feira das 08h às 17h.</w:t>
      </w:r>
    </w:p>
    <w:p w14:paraId="1814F65E" w14:textId="77777777" w:rsidR="00065B24" w:rsidRDefault="00661620">
      <w:pPr>
        <w:widowControl w:val="0"/>
        <w:tabs>
          <w:tab w:val="left" w:pos="2953"/>
        </w:tabs>
        <w:spacing w:after="160"/>
        <w:ind w:left="0" w:hanging="2"/>
        <w:jc w:val="both"/>
        <w:rPr>
          <w:rFonts w:ascii="Arial" w:eastAsia="Arial" w:hAnsi="Arial" w:cs="Arial"/>
          <w:highlight w:val="cyan"/>
        </w:rPr>
      </w:pPr>
      <w:r>
        <w:rPr>
          <w:rFonts w:ascii="Arial" w:eastAsia="Arial" w:hAnsi="Arial" w:cs="Arial"/>
        </w:rPr>
        <w:t>7.2. – Entrega Imediata: A entrega imediata é aquela que deve ocorrer em até 30 dias após a autorização de entrega.</w:t>
      </w:r>
      <w:r>
        <w:rPr>
          <w:rFonts w:ascii="Arial" w:eastAsia="Arial" w:hAnsi="Arial" w:cs="Arial"/>
          <w:highlight w:val="cyan"/>
        </w:rPr>
        <w:t xml:space="preserve"> </w:t>
      </w:r>
    </w:p>
    <w:p w14:paraId="773C3961"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7.2.1. - O Setor responsável pelo recebimento terá o prazo de até 2 (dois) dias para aceitar os objetos entregues, s</w:t>
      </w:r>
      <w:r>
        <w:rPr>
          <w:rFonts w:ascii="Arial" w:eastAsia="Arial" w:hAnsi="Arial" w:cs="Arial"/>
        </w:rPr>
        <w:t>endo que os mesmos serão recebidos da seguinte forma:</w:t>
      </w:r>
    </w:p>
    <w:p w14:paraId="5C723825"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 xml:space="preserve">I- Provisoriamente, para efeito de posterior verificação da conformidade com as especificações deste termo de referência; </w:t>
      </w:r>
    </w:p>
    <w:p w14:paraId="24E0D1AA"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II- Definitivamente, após a verificação das especificações e quantidades dos ma</w:t>
      </w:r>
      <w:r>
        <w:rPr>
          <w:rFonts w:ascii="Arial" w:eastAsia="Arial" w:hAnsi="Arial" w:cs="Arial"/>
        </w:rPr>
        <w:t xml:space="preserve">teriais entregues e consequente aceitação, quando a nota fiscal será atestada e remetida para pagamento; </w:t>
      </w:r>
    </w:p>
    <w:p w14:paraId="5FD821A6"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III- Rejeitado, quando em desacordo com o estabelecido neste termo de referência.</w:t>
      </w:r>
    </w:p>
    <w:p w14:paraId="018FD4AB"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 xml:space="preserve">7.2.2. – Os materiais fornecidos em desacordo como </w:t>
      </w:r>
      <w:r>
        <w:rPr>
          <w:rFonts w:ascii="Arial" w:eastAsia="Arial" w:hAnsi="Arial" w:cs="Arial"/>
        </w:rPr>
        <w:t>estipulado neste termo de referência serão rejeitados parcialmente ou totalmente, conforme ocaso.</w:t>
      </w:r>
    </w:p>
    <w:p w14:paraId="05DE652A"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7.2.3. – Os materiais entregues deverão atender às exigências de qualidade, atentando-se, principalmente, para as prescrições contidas no art. 39, VIII, da Le</w:t>
      </w:r>
      <w:r>
        <w:rPr>
          <w:rFonts w:ascii="Arial" w:eastAsia="Arial" w:hAnsi="Arial" w:cs="Arial"/>
        </w:rPr>
        <w:t>i Federal nº 8.078/1990 (Código de Defesa do Consumidor).</w:t>
      </w:r>
    </w:p>
    <w:p w14:paraId="3FDBA2D9" w14:textId="77777777" w:rsidR="00065B24" w:rsidRDefault="00661620">
      <w:pPr>
        <w:widowControl w:val="0"/>
        <w:tabs>
          <w:tab w:val="left" w:pos="2953"/>
        </w:tabs>
        <w:spacing w:after="160"/>
        <w:ind w:left="0" w:hanging="2"/>
        <w:jc w:val="both"/>
        <w:rPr>
          <w:rFonts w:ascii="Arial" w:eastAsia="Arial" w:hAnsi="Arial" w:cs="Arial"/>
          <w:highlight w:val="yellow"/>
        </w:rPr>
      </w:pPr>
      <w:r>
        <w:rPr>
          <w:rFonts w:ascii="Arial" w:eastAsia="Arial" w:hAnsi="Arial" w:cs="Arial"/>
        </w:rPr>
        <w:lastRenderedPageBreak/>
        <w:t>7.2.4. – Quanto ao problema de qualidade dos materiais, a empresa será notificada pela Câmara que será responsável pela troca dos quais apresentar problema.</w:t>
      </w:r>
    </w:p>
    <w:p w14:paraId="680332B5"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7.2.5. – Nos preços unitários ofertados d</w:t>
      </w:r>
      <w:r>
        <w:rPr>
          <w:rFonts w:ascii="Arial" w:eastAsia="Arial" w:hAnsi="Arial" w:cs="Arial"/>
        </w:rPr>
        <w:t>everão ser computadas as despesas com os encargos fiscais, sociais, comerciais, trabalhistas e previdenciários e quaisquer outras despesas necessárias ao cumprimento das obrigações relacionadas com a contratação do objeto deste termo de referência.</w:t>
      </w:r>
    </w:p>
    <w:p w14:paraId="5DBD3C78" w14:textId="77777777" w:rsidR="00065B24" w:rsidRDefault="00661620">
      <w:pPr>
        <w:widowControl w:val="0"/>
        <w:tabs>
          <w:tab w:val="left" w:pos="2953"/>
        </w:tabs>
        <w:ind w:left="0" w:hanging="2"/>
        <w:jc w:val="both"/>
        <w:rPr>
          <w:rFonts w:ascii="Arial" w:eastAsia="Arial" w:hAnsi="Arial" w:cs="Arial"/>
          <w:b/>
          <w:highlight w:val="white"/>
        </w:rPr>
      </w:pPr>
      <w:r>
        <w:rPr>
          <w:rFonts w:ascii="Arial" w:eastAsia="Arial" w:hAnsi="Arial" w:cs="Arial"/>
          <w:b/>
          <w:highlight w:val="white"/>
        </w:rPr>
        <w:t>8. GARA</w:t>
      </w:r>
      <w:r>
        <w:rPr>
          <w:rFonts w:ascii="Arial" w:eastAsia="Arial" w:hAnsi="Arial" w:cs="Arial"/>
          <w:b/>
          <w:highlight w:val="white"/>
        </w:rPr>
        <w:t>NTIA</w:t>
      </w:r>
    </w:p>
    <w:p w14:paraId="3FC5A4F4" w14:textId="77777777" w:rsidR="00065B24" w:rsidRDefault="00661620">
      <w:pPr>
        <w:widowControl w:val="0"/>
        <w:tabs>
          <w:tab w:val="left" w:pos="2953"/>
        </w:tabs>
        <w:ind w:left="0" w:hanging="2"/>
        <w:jc w:val="both"/>
        <w:rPr>
          <w:rFonts w:ascii="Arial" w:eastAsia="Arial" w:hAnsi="Arial" w:cs="Arial"/>
        </w:rPr>
      </w:pPr>
      <w:r>
        <w:rPr>
          <w:rFonts w:ascii="Arial" w:eastAsia="Arial" w:hAnsi="Arial" w:cs="Arial"/>
        </w:rPr>
        <w:t xml:space="preserve">8.1 </w:t>
      </w:r>
      <w:r>
        <w:rPr>
          <w:rFonts w:ascii="Arial" w:eastAsia="Arial" w:hAnsi="Arial" w:cs="Arial"/>
          <w:sz w:val="26"/>
          <w:szCs w:val="26"/>
        </w:rPr>
        <w:t>–</w:t>
      </w:r>
      <w:r>
        <w:rPr>
          <w:rFonts w:ascii="Arial" w:eastAsia="Arial" w:hAnsi="Arial" w:cs="Arial"/>
        </w:rPr>
        <w:t xml:space="preserve"> A empresa deverá apresentar garantia dos itens contra defeito de fabricação pelo período mínimo de 12 meses,</w:t>
      </w:r>
      <w:r>
        <w:rPr>
          <w:rFonts w:ascii="Arial" w:eastAsia="Arial" w:hAnsi="Arial" w:cs="Arial"/>
          <w:color w:val="FF0000"/>
        </w:rPr>
        <w:t xml:space="preserve"> </w:t>
      </w:r>
      <w:r>
        <w:rPr>
          <w:rFonts w:ascii="Arial" w:eastAsia="Arial" w:hAnsi="Arial" w:cs="Arial"/>
        </w:rPr>
        <w:t xml:space="preserve">e deverá se comprometer em realizar a troca do objeto fornecido em até 20 (vinte) dias corridos, contados da notificação da </w:t>
      </w:r>
      <w:r>
        <w:rPr>
          <w:rFonts w:ascii="Arial" w:eastAsia="Arial" w:hAnsi="Arial" w:cs="Arial"/>
        </w:rPr>
        <w:t>Câmara.</w:t>
      </w:r>
    </w:p>
    <w:p w14:paraId="1C560AEC" w14:textId="77777777" w:rsidR="00065B24" w:rsidRDefault="00065B24">
      <w:pPr>
        <w:widowControl w:val="0"/>
        <w:tabs>
          <w:tab w:val="left" w:pos="2953"/>
        </w:tabs>
        <w:spacing w:after="160"/>
        <w:ind w:left="0" w:hanging="2"/>
        <w:jc w:val="both"/>
        <w:rPr>
          <w:rFonts w:ascii="Arial" w:eastAsia="Arial" w:hAnsi="Arial" w:cs="Arial"/>
        </w:rPr>
      </w:pPr>
    </w:p>
    <w:p w14:paraId="2BEDB0E4" w14:textId="77777777" w:rsidR="00065B24" w:rsidRDefault="00661620">
      <w:pPr>
        <w:ind w:left="0" w:hanging="2"/>
        <w:jc w:val="both"/>
        <w:rPr>
          <w:rFonts w:ascii="Arial" w:eastAsia="Arial" w:hAnsi="Arial" w:cs="Arial"/>
          <w:b/>
        </w:rPr>
      </w:pPr>
      <w:bookmarkStart w:id="19" w:name="_heading=h.3dy6vkm" w:colFirst="0" w:colLast="0"/>
      <w:bookmarkEnd w:id="19"/>
      <w:r>
        <w:rPr>
          <w:rFonts w:ascii="Arial" w:eastAsia="Arial" w:hAnsi="Arial" w:cs="Arial"/>
          <w:b/>
        </w:rPr>
        <w:t>9.</w:t>
      </w:r>
      <w:r>
        <w:rPr>
          <w:rFonts w:ascii="Arial" w:eastAsia="Arial" w:hAnsi="Arial" w:cs="Arial"/>
        </w:rPr>
        <w:tab/>
      </w:r>
      <w:r>
        <w:rPr>
          <w:rFonts w:ascii="Arial" w:eastAsia="Arial" w:hAnsi="Arial" w:cs="Arial"/>
          <w:b/>
        </w:rPr>
        <w:t>DOS PROCEDIMENTOS DE FISCALIZAÇÃO E GERENCIAMENTO:</w:t>
      </w:r>
    </w:p>
    <w:p w14:paraId="58A7D44C" w14:textId="77777777" w:rsidR="00065B24" w:rsidRDefault="00661620">
      <w:pPr>
        <w:spacing w:after="160"/>
        <w:ind w:left="0" w:hanging="2"/>
        <w:jc w:val="both"/>
        <w:rPr>
          <w:rFonts w:ascii="Arial" w:eastAsia="Arial" w:hAnsi="Arial" w:cs="Arial"/>
        </w:rPr>
      </w:pPr>
      <w:bookmarkStart w:id="20" w:name="_heading=h.28mmle3fkdbg" w:colFirst="0" w:colLast="0"/>
      <w:bookmarkEnd w:id="20"/>
      <w:r>
        <w:rPr>
          <w:rFonts w:ascii="Arial" w:eastAsia="Arial" w:hAnsi="Arial" w:cs="Arial"/>
        </w:rPr>
        <w:t>9.1. - Serão designados pelo Contratante representantes com atribuições de Gestor e Fiscal do contrato, nos termos do Art. 117, da Lei Federal 14.133/21 e Ato da Presidência nº 26/2023, da Câma</w:t>
      </w:r>
      <w:r>
        <w:rPr>
          <w:rFonts w:ascii="Arial" w:eastAsia="Arial" w:hAnsi="Arial" w:cs="Arial"/>
        </w:rPr>
        <w:t xml:space="preserve">ra Municipal de Olímpia, especialmente para acompanhar e fiscalizar a sua execução, respectivamente, permitida a contratação de terceiros para assistência e subsídio de informações pertinentes a essas atribuições. </w:t>
      </w:r>
    </w:p>
    <w:p w14:paraId="39884DAA"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9.2. - O Setor responsável pela solicitaç</w:t>
      </w:r>
      <w:r>
        <w:rPr>
          <w:rFonts w:ascii="Arial" w:eastAsia="Arial" w:hAnsi="Arial" w:cs="Arial"/>
        </w:rPr>
        <w:t>ão do produto terá o encargo de realizar o recebimento e verificação do produto, sendo que os mesmos serão recebidos da seguinte forma:</w:t>
      </w:r>
    </w:p>
    <w:p w14:paraId="3D18355F"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I- Provisoriamente, para efeito de posterior verificação da conformidade com as especificações deste termo de referência</w:t>
      </w:r>
      <w:r>
        <w:rPr>
          <w:rFonts w:ascii="Arial" w:eastAsia="Arial" w:hAnsi="Arial" w:cs="Arial"/>
        </w:rPr>
        <w:t xml:space="preserve">; </w:t>
      </w:r>
    </w:p>
    <w:p w14:paraId="64C44358"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 xml:space="preserve">II- Definitivamente, após a verificação do produto e consequente aceitação, quando a nota fiscal será atestada e remetida para pagamento; </w:t>
      </w:r>
    </w:p>
    <w:p w14:paraId="58586BE5" w14:textId="77777777" w:rsidR="00065B24" w:rsidRDefault="00661620">
      <w:pPr>
        <w:widowControl w:val="0"/>
        <w:tabs>
          <w:tab w:val="left" w:pos="2953"/>
        </w:tabs>
        <w:spacing w:after="160"/>
        <w:ind w:left="0" w:hanging="2"/>
        <w:jc w:val="both"/>
        <w:rPr>
          <w:rFonts w:ascii="Arial" w:eastAsia="Arial" w:hAnsi="Arial" w:cs="Arial"/>
        </w:rPr>
      </w:pPr>
      <w:r>
        <w:rPr>
          <w:rFonts w:ascii="Arial" w:eastAsia="Arial" w:hAnsi="Arial" w:cs="Arial"/>
        </w:rPr>
        <w:t>III- Rejeitado, quando em desacordo com o estabelecido neste termo de referência.</w:t>
      </w:r>
    </w:p>
    <w:p w14:paraId="533023BB" w14:textId="77777777" w:rsidR="00065B24" w:rsidRDefault="00661620">
      <w:pPr>
        <w:ind w:left="0" w:hanging="2"/>
        <w:jc w:val="both"/>
        <w:rPr>
          <w:rFonts w:ascii="Arial" w:eastAsia="Arial" w:hAnsi="Arial" w:cs="Arial"/>
          <w:b/>
        </w:rPr>
      </w:pPr>
      <w:r>
        <w:rPr>
          <w:rFonts w:ascii="Arial" w:eastAsia="Arial" w:hAnsi="Arial" w:cs="Arial"/>
          <w:b/>
        </w:rPr>
        <w:t>10.</w:t>
      </w:r>
      <w:r>
        <w:rPr>
          <w:rFonts w:ascii="Arial" w:eastAsia="Arial" w:hAnsi="Arial" w:cs="Arial"/>
        </w:rPr>
        <w:tab/>
      </w:r>
      <w:r>
        <w:rPr>
          <w:rFonts w:ascii="Arial" w:eastAsia="Arial" w:hAnsi="Arial" w:cs="Arial"/>
          <w:b/>
        </w:rPr>
        <w:t>CONDIÇÕES DE PAGAMENTO:</w:t>
      </w:r>
    </w:p>
    <w:p w14:paraId="78D79A37" w14:textId="77777777" w:rsidR="00065B24" w:rsidRDefault="00661620">
      <w:pPr>
        <w:spacing w:after="160"/>
        <w:ind w:left="0" w:hanging="2"/>
        <w:jc w:val="both"/>
        <w:rPr>
          <w:rFonts w:ascii="Arial" w:eastAsia="Arial" w:hAnsi="Arial" w:cs="Arial"/>
        </w:rPr>
      </w:pPr>
      <w:r>
        <w:rPr>
          <w:rFonts w:ascii="Arial" w:eastAsia="Arial" w:hAnsi="Arial" w:cs="Arial"/>
        </w:rPr>
        <w:t>5 (c</w:t>
      </w:r>
      <w:r>
        <w:rPr>
          <w:rFonts w:ascii="Arial" w:eastAsia="Arial" w:hAnsi="Arial" w:cs="Arial"/>
        </w:rPr>
        <w:t>inco) dias subsequentes à apresentação da Nota Fiscal devidamente Atestada pelo Setor responsável pelo recebimento.</w:t>
      </w:r>
    </w:p>
    <w:p w14:paraId="024435A8" w14:textId="77777777" w:rsidR="00065B24" w:rsidRDefault="00661620">
      <w:pPr>
        <w:ind w:left="0" w:hanging="2"/>
        <w:jc w:val="both"/>
        <w:rPr>
          <w:rFonts w:ascii="Arial" w:eastAsia="Arial" w:hAnsi="Arial" w:cs="Arial"/>
          <w:b/>
        </w:rPr>
      </w:pPr>
      <w:r>
        <w:rPr>
          <w:rFonts w:ascii="Arial" w:eastAsia="Arial" w:hAnsi="Arial" w:cs="Arial"/>
          <w:b/>
        </w:rPr>
        <w:t>11.</w:t>
      </w:r>
      <w:r>
        <w:rPr>
          <w:rFonts w:ascii="Arial" w:eastAsia="Arial" w:hAnsi="Arial" w:cs="Arial"/>
        </w:rPr>
        <w:tab/>
      </w:r>
      <w:r>
        <w:rPr>
          <w:rFonts w:ascii="Arial" w:eastAsia="Arial" w:hAnsi="Arial" w:cs="Arial"/>
          <w:b/>
        </w:rPr>
        <w:t>FORMA E CRITÉRIOS DE SELEÇÃO DO FORNECEDOR:</w:t>
      </w:r>
    </w:p>
    <w:p w14:paraId="0DCB234F" w14:textId="77777777" w:rsidR="00065B24" w:rsidRDefault="00661620">
      <w:pPr>
        <w:spacing w:after="160"/>
        <w:ind w:left="0" w:hanging="2"/>
        <w:jc w:val="both"/>
        <w:rPr>
          <w:rFonts w:ascii="Arial" w:eastAsia="Arial" w:hAnsi="Arial" w:cs="Arial"/>
        </w:rPr>
      </w:pPr>
      <w:r>
        <w:rPr>
          <w:rFonts w:ascii="Arial" w:eastAsia="Arial" w:hAnsi="Arial" w:cs="Arial"/>
        </w:rPr>
        <w:t>11.1 Será selecionado o fornecedor por meio de licitação, na modalidade Pregão Eletrônico, c</w:t>
      </w:r>
      <w:r>
        <w:rPr>
          <w:rFonts w:ascii="Arial" w:eastAsia="Arial" w:hAnsi="Arial" w:cs="Arial"/>
        </w:rPr>
        <w:t>om critério de julgamento de menor preço por item, nos termos dos artigos 6º, inciso XLI, 17, § 2º, e 34, todos da Lei Federal nº 14.133/2021.</w:t>
      </w:r>
    </w:p>
    <w:p w14:paraId="451646CC" w14:textId="77777777" w:rsidR="00065B24" w:rsidRDefault="00661620">
      <w:pPr>
        <w:spacing w:after="160"/>
        <w:ind w:left="0" w:hanging="2"/>
        <w:jc w:val="both"/>
        <w:rPr>
          <w:rFonts w:ascii="Arial" w:eastAsia="Arial" w:hAnsi="Arial" w:cs="Arial"/>
        </w:rPr>
      </w:pPr>
      <w:r>
        <w:rPr>
          <w:rFonts w:ascii="Arial" w:eastAsia="Arial" w:hAnsi="Arial" w:cs="Arial"/>
        </w:rPr>
        <w:t>11.2. Os eventuais interessados deverão comprovar que atuam em ramo de atividade compatível com o objeto da licit</w:t>
      </w:r>
      <w:r>
        <w:rPr>
          <w:rFonts w:ascii="Arial" w:eastAsia="Arial" w:hAnsi="Arial" w:cs="Arial"/>
        </w:rPr>
        <w:t xml:space="preserve">ação, bem como apresentar todos os documentos a título habilitação, nos termos do art. 62, da Lei nº 14.133/2021 e deste Termo de Referência. </w:t>
      </w:r>
    </w:p>
    <w:p w14:paraId="02A6DA54" w14:textId="77777777" w:rsidR="00065B24" w:rsidRDefault="00661620">
      <w:pPr>
        <w:spacing w:after="160"/>
        <w:ind w:left="0" w:hanging="2"/>
        <w:jc w:val="both"/>
        <w:rPr>
          <w:rFonts w:ascii="Arial" w:eastAsia="Arial" w:hAnsi="Arial" w:cs="Arial"/>
          <w:highlight w:val="yellow"/>
        </w:rPr>
      </w:pPr>
      <w:r>
        <w:rPr>
          <w:rFonts w:ascii="Arial" w:eastAsia="Arial" w:hAnsi="Arial" w:cs="Arial"/>
        </w:rPr>
        <w:t xml:space="preserve">11.3. No caso de empate, serão utilizados os critérios de desempate previstos no art. 60 da Lei nº 14.133/2021.  </w:t>
      </w:r>
      <w:r>
        <w:rPr>
          <w:rFonts w:ascii="Arial" w:eastAsia="Arial" w:hAnsi="Arial" w:cs="Arial"/>
        </w:rPr>
        <w:t xml:space="preserve">  </w:t>
      </w:r>
      <w:r>
        <w:rPr>
          <w:rFonts w:ascii="Arial" w:eastAsia="Arial" w:hAnsi="Arial" w:cs="Arial"/>
          <w:highlight w:val="yellow"/>
        </w:rPr>
        <w:t xml:space="preserve"> </w:t>
      </w:r>
    </w:p>
    <w:p w14:paraId="5612704D" w14:textId="77777777" w:rsidR="00065B24" w:rsidRDefault="00661620">
      <w:pPr>
        <w:ind w:left="0" w:hanging="2"/>
        <w:jc w:val="both"/>
        <w:rPr>
          <w:rFonts w:ascii="Arial" w:eastAsia="Arial" w:hAnsi="Arial" w:cs="Arial"/>
          <w:b/>
          <w:sz w:val="22"/>
          <w:szCs w:val="22"/>
        </w:rPr>
      </w:pPr>
      <w:r>
        <w:rPr>
          <w:rFonts w:ascii="Arial" w:eastAsia="Arial" w:hAnsi="Arial" w:cs="Arial"/>
          <w:b/>
        </w:rPr>
        <w:t>12.</w:t>
      </w:r>
      <w:r>
        <w:rPr>
          <w:rFonts w:ascii="Arial" w:eastAsia="Arial" w:hAnsi="Arial" w:cs="Arial"/>
        </w:rPr>
        <w:tab/>
      </w:r>
      <w:r>
        <w:rPr>
          <w:rFonts w:ascii="Arial" w:eastAsia="Arial" w:hAnsi="Arial" w:cs="Arial"/>
          <w:b/>
        </w:rPr>
        <w:t>HABILITAÇÃO:</w:t>
      </w:r>
    </w:p>
    <w:p w14:paraId="1C6B2520" w14:textId="77777777" w:rsidR="00065B24" w:rsidRDefault="00661620">
      <w:pPr>
        <w:ind w:left="0" w:hanging="2"/>
        <w:jc w:val="both"/>
        <w:rPr>
          <w:rFonts w:ascii="Arial" w:eastAsia="Arial" w:hAnsi="Arial" w:cs="Arial"/>
        </w:rPr>
      </w:pPr>
      <w:r>
        <w:rPr>
          <w:rFonts w:ascii="Arial" w:eastAsia="Arial" w:hAnsi="Arial" w:cs="Arial"/>
        </w:rPr>
        <w:lastRenderedPageBreak/>
        <w:t>Na fase de habilitação das licitações serão observadas as seguintes disposições: será exigida a apresentação dos seguintes documentos de habilitação apenas pelo licitante vencedor:</w:t>
      </w:r>
    </w:p>
    <w:p w14:paraId="557BFD5D" w14:textId="77777777" w:rsidR="00065B24" w:rsidRDefault="00065B24">
      <w:pPr>
        <w:ind w:left="0" w:hanging="2"/>
        <w:jc w:val="both"/>
        <w:rPr>
          <w:rFonts w:ascii="Arial" w:eastAsia="Arial" w:hAnsi="Arial" w:cs="Arial"/>
        </w:rPr>
      </w:pPr>
    </w:p>
    <w:p w14:paraId="10B3B03B" w14:textId="77777777" w:rsidR="00065B24" w:rsidRDefault="00661620">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rPr>
      </w:pPr>
      <w:r>
        <w:rPr>
          <w:rFonts w:ascii="Arial" w:eastAsia="Arial" w:hAnsi="Arial" w:cs="Arial"/>
          <w:color w:val="000000"/>
        </w:rPr>
        <w:t xml:space="preserve">a) Prova de inscrição no Cadastro Nacional de </w:t>
      </w:r>
      <w:r>
        <w:rPr>
          <w:rFonts w:ascii="Arial" w:eastAsia="Arial" w:hAnsi="Arial" w:cs="Arial"/>
          <w:color w:val="000000"/>
        </w:rPr>
        <w:t>Pessoas Jurídicas do Ministério da Fazenda (CNPJ);</w:t>
      </w:r>
    </w:p>
    <w:p w14:paraId="587C79EF"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b) Certidão de regularidade de débitos relativos a tributos federais e à dívida ativa da União;</w:t>
      </w:r>
    </w:p>
    <w:p w14:paraId="3A5EB000"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c) Certidão de débitos tributários </w:t>
      </w:r>
      <w:r>
        <w:rPr>
          <w:rFonts w:ascii="Arial" w:eastAsia="Arial" w:hAnsi="Arial" w:cs="Arial"/>
          <w:color w:val="000000"/>
          <w:u w:val="single"/>
        </w:rPr>
        <w:t>NÃO</w:t>
      </w:r>
      <w:r>
        <w:rPr>
          <w:rFonts w:ascii="Arial" w:eastAsia="Arial" w:hAnsi="Arial" w:cs="Arial"/>
          <w:color w:val="000000"/>
        </w:rPr>
        <w:t xml:space="preserve"> inscritos na Dívida Ativa Estadual (Secretaria da Fazenda e Planejamento do Estado), relativo ao domicílio ou sede do licitante;</w:t>
      </w:r>
    </w:p>
    <w:p w14:paraId="5D92B23C" w14:textId="77777777" w:rsidR="00065B24" w:rsidRDefault="00661620">
      <w:pPr>
        <w:spacing w:after="160" w:line="276" w:lineRule="auto"/>
        <w:ind w:left="0" w:hanging="2"/>
        <w:jc w:val="both"/>
        <w:rPr>
          <w:rFonts w:ascii="Times New Roman" w:eastAsia="Times New Roman" w:hAnsi="Times New Roman" w:cs="Times New Roman"/>
        </w:rPr>
      </w:pPr>
      <w:r>
        <w:rPr>
          <w:rFonts w:ascii="Arial" w:eastAsia="Arial" w:hAnsi="Arial" w:cs="Arial"/>
          <w:color w:val="000000"/>
        </w:rPr>
        <w:t xml:space="preserve">d) Certidão NEGATIVA de Débitos Tributários da Dívida Ativa </w:t>
      </w:r>
      <w:proofErr w:type="gramStart"/>
      <w:r>
        <w:rPr>
          <w:rFonts w:ascii="Arial" w:eastAsia="Arial" w:hAnsi="Arial" w:cs="Arial"/>
          <w:color w:val="000000"/>
        </w:rPr>
        <w:t>Estadual  (</w:t>
      </w:r>
      <w:proofErr w:type="gramEnd"/>
      <w:r>
        <w:rPr>
          <w:rFonts w:ascii="Arial" w:eastAsia="Arial" w:hAnsi="Arial" w:cs="Arial"/>
          <w:color w:val="000000"/>
        </w:rPr>
        <w:t>Procuradoria Geral do Estado), relativo ao domicílio ou</w:t>
      </w:r>
      <w:r>
        <w:rPr>
          <w:rFonts w:ascii="Arial" w:eastAsia="Arial" w:hAnsi="Arial" w:cs="Arial"/>
          <w:color w:val="000000"/>
        </w:rPr>
        <w:t xml:space="preserve"> sede do licitante;</w:t>
      </w:r>
    </w:p>
    <w:p w14:paraId="5FCC9783"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e) Certidão de regularidade de débitos referentes a tributos Municipais (Mobiliário) da sede da licitante ou outra prova equivalente, na forma da lei;</w:t>
      </w:r>
    </w:p>
    <w:p w14:paraId="46DD7620"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f) Prova de situação regular perante o Fundo de Garantia por Tempo de Serviço, median</w:t>
      </w:r>
      <w:r>
        <w:rPr>
          <w:rFonts w:ascii="Arial" w:eastAsia="Arial" w:hAnsi="Arial" w:cs="Arial"/>
          <w:color w:val="000000"/>
        </w:rPr>
        <w:t>te apresentação do CRF – Certidão de Regularidade do FGTS.</w:t>
      </w:r>
    </w:p>
    <w:p w14:paraId="390974EE"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g) Prova de inexistência de débitos inadimplidos perante a Justiça do Trabalho, mediante a apresentação de Certidão Negativa de Débitos Trabalhistas (CNDT) nos termos da Lei Federal nº 12.440, de 0</w:t>
      </w:r>
      <w:r>
        <w:rPr>
          <w:rFonts w:ascii="Arial" w:eastAsia="Arial" w:hAnsi="Arial" w:cs="Arial"/>
          <w:color w:val="000000"/>
        </w:rPr>
        <w:t>7 de julho de 2011.</w:t>
      </w:r>
    </w:p>
    <w:p w14:paraId="3AD796FE"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highlight w:val="white"/>
        </w:rPr>
        <w:t>h) Ato constitutivo, estatuto ou contrato social, acompanhados de todas as alterações ou consolidações respectivas, devidamente registrado na Junta Comercial ou no Cartório de Registro Civil de Pessoas Jurídicas, nos termos da lei e con</w:t>
      </w:r>
      <w:r>
        <w:rPr>
          <w:rFonts w:ascii="Arial" w:eastAsia="Arial" w:hAnsi="Arial" w:cs="Arial"/>
          <w:color w:val="000000"/>
          <w:highlight w:val="white"/>
        </w:rPr>
        <w:t>forme o caso. </w:t>
      </w:r>
    </w:p>
    <w:p w14:paraId="7BC86184"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highlight w:val="white"/>
        </w:rPr>
        <w:t>i) Declaração de cum</w:t>
      </w:r>
      <w:r>
        <w:rPr>
          <w:rFonts w:ascii="Arial" w:eastAsia="Arial" w:hAnsi="Arial" w:cs="Arial"/>
          <w:color w:val="000000"/>
        </w:rPr>
        <w:t>primento do disposto no inciso XXXIII do Art. 7º da Constituição Federal.</w:t>
      </w:r>
    </w:p>
    <w:p w14:paraId="5151FD96"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j) Declaração de que cumpre as exigências de reserva de cargos para pessoa com deficiência e para reabilitado da Previdência Social.</w:t>
      </w:r>
    </w:p>
    <w:p w14:paraId="517A4E6A"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 xml:space="preserve">k) Declaração </w:t>
      </w:r>
      <w:r>
        <w:rPr>
          <w:rFonts w:ascii="Arial" w:eastAsia="Arial" w:hAnsi="Arial" w:cs="Arial"/>
          <w:color w:val="000000"/>
        </w:rPr>
        <w:t>de enquadramento como microempresa ou empresa de pequeno porte.</w:t>
      </w:r>
    </w:p>
    <w:p w14:paraId="5C1F1A10" w14:textId="77777777" w:rsidR="00065B24" w:rsidRDefault="00661620">
      <w:pPr>
        <w:spacing w:line="276" w:lineRule="auto"/>
        <w:ind w:left="0" w:hanging="2"/>
        <w:jc w:val="both"/>
        <w:rPr>
          <w:rFonts w:ascii="Arial" w:eastAsia="Arial" w:hAnsi="Arial" w:cs="Arial"/>
          <w:color w:val="000000"/>
          <w:highlight w:val="white"/>
        </w:rPr>
      </w:pPr>
      <w:r>
        <w:rPr>
          <w:rFonts w:ascii="Arial" w:eastAsia="Arial" w:hAnsi="Arial" w:cs="Arial"/>
          <w:color w:val="000000"/>
          <w:highlight w:val="white"/>
        </w:rPr>
        <w:t>l) Comprovação de aptidão para desempenho de atividade pertinente e compatível em características, quantidades e prazos com o objeto da licitação, por meio da apresentação de Atestado(s) ou Ce</w:t>
      </w:r>
      <w:r>
        <w:rPr>
          <w:rFonts w:ascii="Arial" w:eastAsia="Arial" w:hAnsi="Arial" w:cs="Arial"/>
          <w:color w:val="000000"/>
          <w:highlight w:val="white"/>
        </w:rPr>
        <w:t xml:space="preserve">rtidão(ões), expedido(s) por pessoa jurídica de direito público ou privado; </w:t>
      </w:r>
    </w:p>
    <w:p w14:paraId="3037C4AF" w14:textId="77777777" w:rsidR="00065B24" w:rsidRDefault="00661620">
      <w:pPr>
        <w:spacing w:line="276" w:lineRule="auto"/>
        <w:ind w:left="0" w:right="5" w:hanging="2"/>
        <w:jc w:val="both"/>
        <w:rPr>
          <w:rFonts w:ascii="Arial" w:eastAsia="Arial" w:hAnsi="Arial" w:cs="Arial"/>
        </w:rPr>
      </w:pPr>
      <w:r>
        <w:rPr>
          <w:rFonts w:ascii="Arial" w:eastAsia="Arial" w:hAnsi="Arial" w:cs="Arial"/>
        </w:rPr>
        <w:t>m)</w:t>
      </w:r>
      <w:r>
        <w:rPr>
          <w:rFonts w:ascii="Times New Roman" w:eastAsia="Times New Roman" w:hAnsi="Times New Roman" w:cs="Times New Roman"/>
          <w:sz w:val="14"/>
          <w:szCs w:val="14"/>
        </w:rPr>
        <w:t xml:space="preserve">   </w:t>
      </w:r>
      <w:r>
        <w:rPr>
          <w:rFonts w:ascii="Arial" w:eastAsia="Arial" w:hAnsi="Arial" w:cs="Arial"/>
        </w:rPr>
        <w:t>Declaração assegurando a inexistência de impedimento legal para licitar ou contratar com a administração;</w:t>
      </w:r>
    </w:p>
    <w:p w14:paraId="6681447D" w14:textId="77777777" w:rsidR="00065B24" w:rsidRDefault="00661620">
      <w:pPr>
        <w:spacing w:line="276" w:lineRule="auto"/>
        <w:ind w:left="0" w:right="5" w:hanging="2"/>
        <w:jc w:val="both"/>
        <w:rPr>
          <w:rFonts w:ascii="Arial" w:eastAsia="Arial" w:hAnsi="Arial" w:cs="Arial"/>
        </w:rPr>
      </w:pPr>
      <w:r>
        <w:rPr>
          <w:rFonts w:ascii="Arial" w:eastAsia="Arial" w:hAnsi="Arial" w:cs="Arial"/>
        </w:rPr>
        <w:t>n)</w:t>
      </w:r>
      <w:r>
        <w:rPr>
          <w:rFonts w:ascii="Times New Roman" w:eastAsia="Times New Roman" w:hAnsi="Times New Roman" w:cs="Times New Roman"/>
          <w:sz w:val="14"/>
          <w:szCs w:val="14"/>
        </w:rPr>
        <w:t xml:space="preserve">   </w:t>
      </w:r>
      <w:r>
        <w:rPr>
          <w:rFonts w:ascii="Arial" w:eastAsia="Arial" w:hAnsi="Arial" w:cs="Arial"/>
        </w:rPr>
        <w:t>Declaração de que não possui empregados executando trabalho deg</w:t>
      </w:r>
      <w:r>
        <w:rPr>
          <w:rFonts w:ascii="Arial" w:eastAsia="Arial" w:hAnsi="Arial" w:cs="Arial"/>
        </w:rPr>
        <w:t>radante ou forçado, observando o disposto nos incisos III e IV do art. 1º e no inciso III do art. 5º da Constituição Federal;</w:t>
      </w:r>
    </w:p>
    <w:p w14:paraId="082D643A" w14:textId="77777777" w:rsidR="00065B24" w:rsidRDefault="00661620">
      <w:pPr>
        <w:spacing w:line="276" w:lineRule="auto"/>
        <w:ind w:left="0" w:right="5" w:hanging="2"/>
        <w:jc w:val="both"/>
        <w:rPr>
          <w:rFonts w:ascii="Arial" w:eastAsia="Arial" w:hAnsi="Arial" w:cs="Arial"/>
        </w:rPr>
      </w:pPr>
      <w:r>
        <w:rPr>
          <w:rFonts w:ascii="Arial" w:eastAsia="Arial" w:hAnsi="Arial" w:cs="Arial"/>
        </w:rPr>
        <w:t>o)</w:t>
      </w:r>
      <w:r>
        <w:rPr>
          <w:rFonts w:ascii="Times New Roman" w:eastAsia="Times New Roman" w:hAnsi="Times New Roman" w:cs="Times New Roman"/>
          <w:sz w:val="14"/>
          <w:szCs w:val="14"/>
        </w:rPr>
        <w:t xml:space="preserve">  </w:t>
      </w:r>
      <w:hyperlink r:id="rId96" w:anchor="art8%C2%A72">
        <w:r>
          <w:rPr>
            <w:rFonts w:ascii="Times New Roman" w:eastAsia="Times New Roman" w:hAnsi="Times New Roman" w:cs="Times New Roman"/>
            <w:sz w:val="14"/>
            <w:szCs w:val="14"/>
          </w:rPr>
          <w:t xml:space="preserve"> </w:t>
        </w:r>
      </w:hyperlink>
      <w:hyperlink r:id="rId97" w:anchor="art8%C2%A72">
        <w:r>
          <w:rPr>
            <w:rFonts w:ascii="Arial" w:eastAsia="Arial" w:hAnsi="Arial" w:cs="Arial"/>
          </w:rPr>
          <w:t>Declaração</w:t>
        </w:r>
      </w:hyperlink>
      <w:r>
        <w:rPr>
          <w:rFonts w:ascii="Arial" w:eastAsia="Arial" w:hAnsi="Arial" w:cs="Arial"/>
        </w:rPr>
        <w:t xml:space="preserve"> que a empresa não possui nenhum dos impedimentos previstos nos §§ 4º e seguintes, todos do artigo 3º da Lei Complementar nº 123, de 14 de dezembro de 2006</w:t>
      </w:r>
      <w:r>
        <w:rPr>
          <w:rFonts w:ascii="Arial" w:eastAsia="Arial" w:hAnsi="Arial" w:cs="Arial"/>
        </w:rPr>
        <w:t>, e alterações, cujos termos declara conhecer na íntegra;</w:t>
      </w:r>
    </w:p>
    <w:p w14:paraId="506ABF5D" w14:textId="77777777" w:rsidR="00065B24" w:rsidRDefault="00661620">
      <w:pPr>
        <w:spacing w:line="276" w:lineRule="auto"/>
        <w:ind w:left="0" w:right="5" w:hanging="2"/>
        <w:jc w:val="both"/>
        <w:rPr>
          <w:rFonts w:ascii="Arial" w:eastAsia="Arial" w:hAnsi="Arial" w:cs="Arial"/>
        </w:rPr>
      </w:pPr>
      <w:r>
        <w:rPr>
          <w:rFonts w:ascii="Arial" w:eastAsia="Arial" w:hAnsi="Arial" w:cs="Arial"/>
        </w:rPr>
        <w:lastRenderedPageBreak/>
        <w:t>p)</w:t>
      </w:r>
      <w:r>
        <w:rPr>
          <w:rFonts w:ascii="Times New Roman" w:eastAsia="Times New Roman" w:hAnsi="Times New Roman" w:cs="Times New Roman"/>
          <w:sz w:val="14"/>
          <w:szCs w:val="14"/>
        </w:rPr>
        <w:t xml:space="preserve">  </w:t>
      </w:r>
      <w:r>
        <w:rPr>
          <w:rFonts w:ascii="Arial" w:eastAsia="Arial" w:hAnsi="Arial" w:cs="Arial"/>
        </w:rPr>
        <w:t>Declaração que está ciente e concorda com as condições contidas no edital e seus anexos, em especial os descritivos dos itens;</w:t>
      </w:r>
    </w:p>
    <w:p w14:paraId="2A3C38C4" w14:textId="77777777" w:rsidR="00065B24" w:rsidRDefault="00661620">
      <w:pPr>
        <w:spacing w:line="276" w:lineRule="auto"/>
        <w:ind w:left="0" w:right="5" w:hanging="2"/>
        <w:jc w:val="both"/>
        <w:rPr>
          <w:rFonts w:ascii="Arial" w:eastAsia="Arial" w:hAnsi="Arial" w:cs="Arial"/>
        </w:rPr>
      </w:pPr>
      <w:r>
        <w:rPr>
          <w:rFonts w:ascii="Arial" w:eastAsia="Arial" w:hAnsi="Arial" w:cs="Arial"/>
        </w:rPr>
        <w:t>q)</w:t>
      </w:r>
      <w:r>
        <w:rPr>
          <w:rFonts w:ascii="Times New Roman" w:eastAsia="Times New Roman" w:hAnsi="Times New Roman" w:cs="Times New Roman"/>
          <w:sz w:val="14"/>
          <w:szCs w:val="14"/>
        </w:rPr>
        <w:t xml:space="preserve">  </w:t>
      </w:r>
      <w:hyperlink r:id="rId98" w:anchor="art8%C2%A72">
        <w:r>
          <w:rPr>
            <w:rFonts w:ascii="Times New Roman" w:eastAsia="Times New Roman" w:hAnsi="Times New Roman" w:cs="Times New Roman"/>
            <w:sz w:val="14"/>
            <w:szCs w:val="14"/>
          </w:rPr>
          <w:t xml:space="preserve"> </w:t>
        </w:r>
      </w:hyperlink>
      <w:hyperlink r:id="rId99" w:anchor="art8%C2%A72">
        <w:r>
          <w:rPr>
            <w:rFonts w:ascii="Arial" w:eastAsia="Arial" w:hAnsi="Arial" w:cs="Arial"/>
          </w:rPr>
          <w:t>Declaração</w:t>
        </w:r>
      </w:hyperlink>
      <w:r>
        <w:rPr>
          <w:rFonts w:ascii="Arial" w:eastAsia="Arial" w:hAnsi="Arial" w:cs="Arial"/>
        </w:rPr>
        <w:t xml:space="preserve"> de que está ciente sobre a observação das disposições da Lei Federal nº 13.709, de 14 de agosto de 2018 (Lei Geral de Proteção de Dados Pessoais), e alterações, quando do tratamento de dados pessoais e dados pessoais sensíveis a que tenha acesso, para o p</w:t>
      </w:r>
      <w:r>
        <w:rPr>
          <w:rFonts w:ascii="Arial" w:eastAsia="Arial" w:hAnsi="Arial" w:cs="Arial"/>
        </w:rPr>
        <w:t>ropósito de execução e acompanhamento do Contrato, não podendo divulgar, revelar, produzir, utilizar ou deles dar conhecimento a terceiros estranhos a esta contratação, a não ser por força de obrigação legal ou regulatória;</w:t>
      </w:r>
    </w:p>
    <w:p w14:paraId="635A72D8" w14:textId="77777777" w:rsidR="00065B24" w:rsidRDefault="00661620">
      <w:pPr>
        <w:spacing w:line="276" w:lineRule="auto"/>
        <w:ind w:left="0" w:right="5" w:hanging="2"/>
        <w:jc w:val="both"/>
        <w:rPr>
          <w:rFonts w:ascii="Arial" w:eastAsia="Arial" w:hAnsi="Arial" w:cs="Arial"/>
        </w:rPr>
      </w:pPr>
      <w:r>
        <w:rPr>
          <w:rFonts w:ascii="Arial" w:eastAsia="Arial" w:hAnsi="Arial" w:cs="Arial"/>
        </w:rPr>
        <w:t>r)</w:t>
      </w:r>
      <w:r>
        <w:rPr>
          <w:rFonts w:ascii="Times New Roman" w:eastAsia="Times New Roman" w:hAnsi="Times New Roman" w:cs="Times New Roman"/>
          <w:sz w:val="14"/>
          <w:szCs w:val="14"/>
        </w:rPr>
        <w:t xml:space="preserve"> </w:t>
      </w:r>
      <w:hyperlink r:id="rId100" w:anchor="art8%C2%A72">
        <w:r>
          <w:rPr>
            <w:rFonts w:ascii="Times New Roman" w:eastAsia="Times New Roman" w:hAnsi="Times New Roman" w:cs="Times New Roman"/>
            <w:sz w:val="14"/>
            <w:szCs w:val="14"/>
          </w:rPr>
          <w:t xml:space="preserve"> </w:t>
        </w:r>
      </w:hyperlink>
      <w:hyperlink r:id="rId101" w:anchor="art8%C2%A72">
        <w:r>
          <w:rPr>
            <w:rFonts w:ascii="Arial" w:eastAsia="Arial" w:hAnsi="Arial" w:cs="Arial"/>
          </w:rPr>
          <w:t>Declaração</w:t>
        </w:r>
      </w:hyperlink>
      <w:r>
        <w:rPr>
          <w:rFonts w:ascii="Arial" w:eastAsia="Arial" w:hAnsi="Arial" w:cs="Arial"/>
        </w:rPr>
        <w:t xml:space="preserve"> de que suas propostas econômicas compreendem a integralid</w:t>
      </w:r>
      <w:r>
        <w:rPr>
          <w:rFonts w:ascii="Arial" w:eastAsia="Arial" w:hAnsi="Arial" w:cs="Arial"/>
        </w:rPr>
        <w:t>ade dos custos para atendimento dos direitos trabalhistas assegurados na Constituição Federal, nas leis trabalhistas, nas normas infralegais, nas convenções coletivas de trabalho e nos termos de ajustamento de condutas vigentes na data de entrega das propo</w:t>
      </w:r>
      <w:r>
        <w:rPr>
          <w:rFonts w:ascii="Arial" w:eastAsia="Arial" w:hAnsi="Arial" w:cs="Arial"/>
        </w:rPr>
        <w:t>stas;</w:t>
      </w:r>
    </w:p>
    <w:p w14:paraId="1FF4B8CA" w14:textId="77777777" w:rsidR="00065B24" w:rsidRDefault="00661620">
      <w:pPr>
        <w:spacing w:line="276" w:lineRule="auto"/>
        <w:ind w:left="0" w:hanging="2"/>
        <w:jc w:val="both"/>
        <w:rPr>
          <w:rFonts w:ascii="Arial" w:eastAsia="Arial" w:hAnsi="Arial" w:cs="Arial"/>
        </w:rPr>
      </w:pPr>
      <w:r>
        <w:rPr>
          <w:rFonts w:ascii="Arial" w:eastAsia="Arial" w:hAnsi="Arial" w:cs="Arial"/>
        </w:rPr>
        <w:t>s)</w:t>
      </w:r>
      <w:r>
        <w:rPr>
          <w:rFonts w:ascii="Times New Roman" w:eastAsia="Times New Roman" w:hAnsi="Times New Roman" w:cs="Times New Roman"/>
          <w:sz w:val="14"/>
          <w:szCs w:val="14"/>
        </w:rPr>
        <w:t xml:space="preserve">  </w:t>
      </w:r>
      <w:r>
        <w:rPr>
          <w:rFonts w:ascii="Arial" w:eastAsia="Arial" w:hAnsi="Arial" w:cs="Arial"/>
        </w:rPr>
        <w:t>Declaração de atendimento às regras e normas ABNT, na legislação específica;</w:t>
      </w:r>
    </w:p>
    <w:p w14:paraId="0A61DB94" w14:textId="77777777" w:rsidR="00065B24" w:rsidRDefault="00065B24">
      <w:pPr>
        <w:spacing w:line="276" w:lineRule="auto"/>
        <w:ind w:left="0" w:hanging="2"/>
        <w:jc w:val="both"/>
        <w:rPr>
          <w:rFonts w:ascii="Arial" w:eastAsia="Arial" w:hAnsi="Arial" w:cs="Arial"/>
        </w:rPr>
      </w:pPr>
    </w:p>
    <w:p w14:paraId="67316719" w14:textId="77777777" w:rsidR="00065B24" w:rsidRDefault="00661620">
      <w:pPr>
        <w:spacing w:line="276" w:lineRule="auto"/>
        <w:ind w:left="0" w:hanging="2"/>
        <w:jc w:val="both"/>
        <w:rPr>
          <w:rFonts w:ascii="Arial" w:eastAsia="Arial" w:hAnsi="Arial" w:cs="Arial"/>
          <w:highlight w:val="white"/>
        </w:rPr>
      </w:pPr>
      <w:r>
        <w:rPr>
          <w:rFonts w:ascii="Arial" w:eastAsia="Arial" w:hAnsi="Arial" w:cs="Arial"/>
          <w:highlight w:val="white"/>
        </w:rPr>
        <w:t>12.2. Serão exigidos os seguintes documentos de habilitação relativos à qualificação técnica:</w:t>
      </w:r>
    </w:p>
    <w:p w14:paraId="6D4D1BF8" w14:textId="77777777" w:rsidR="00065B24" w:rsidRDefault="00065B24">
      <w:pPr>
        <w:spacing w:line="276" w:lineRule="auto"/>
        <w:ind w:left="0" w:hanging="2"/>
        <w:jc w:val="both"/>
        <w:rPr>
          <w:rFonts w:ascii="Arial" w:eastAsia="Arial" w:hAnsi="Arial" w:cs="Arial"/>
          <w:highlight w:val="white"/>
        </w:rPr>
      </w:pPr>
    </w:p>
    <w:p w14:paraId="4236FCE5" w14:textId="77777777" w:rsidR="00065B24" w:rsidRDefault="00661620">
      <w:pPr>
        <w:spacing w:line="276" w:lineRule="auto"/>
        <w:ind w:left="0" w:hanging="2"/>
        <w:jc w:val="both"/>
        <w:rPr>
          <w:rFonts w:ascii="Arial" w:eastAsia="Arial" w:hAnsi="Arial" w:cs="Arial"/>
        </w:rPr>
      </w:pPr>
      <w:r>
        <w:rPr>
          <w:rFonts w:ascii="Arial" w:eastAsia="Arial" w:hAnsi="Arial" w:cs="Arial"/>
          <w:highlight w:val="white"/>
        </w:rPr>
        <w:t>12.2.1 Comprovação de aptidão para desempenho de atividade pertinente e c</w:t>
      </w:r>
      <w:r>
        <w:rPr>
          <w:rFonts w:ascii="Arial" w:eastAsia="Arial" w:hAnsi="Arial" w:cs="Arial"/>
          <w:highlight w:val="white"/>
        </w:rPr>
        <w:t>ompatível em características, quantidades e prazos com o objeto da licitação, por meio da apresentação de Atestado(s) ou Certidão(ões), expedido(s) por pessoa jurídica de direito público ou privado; e</w:t>
      </w:r>
    </w:p>
    <w:p w14:paraId="5290A426" w14:textId="77777777" w:rsidR="00065B24" w:rsidRDefault="00065B24">
      <w:pPr>
        <w:spacing w:line="276" w:lineRule="auto"/>
        <w:ind w:left="1" w:hanging="3"/>
        <w:jc w:val="both"/>
        <w:rPr>
          <w:rFonts w:ascii="Arial" w:eastAsia="Arial" w:hAnsi="Arial" w:cs="Arial"/>
          <w:sz w:val="28"/>
          <w:szCs w:val="28"/>
        </w:rPr>
      </w:pPr>
    </w:p>
    <w:p w14:paraId="11F6202C" w14:textId="77777777" w:rsidR="00065B24" w:rsidRDefault="00661620">
      <w:pPr>
        <w:spacing w:line="276" w:lineRule="auto"/>
        <w:ind w:left="0" w:hanging="2"/>
        <w:jc w:val="both"/>
        <w:rPr>
          <w:rFonts w:ascii="Arial" w:eastAsia="Arial" w:hAnsi="Arial" w:cs="Arial"/>
        </w:rPr>
      </w:pPr>
      <w:r>
        <w:rPr>
          <w:rFonts w:ascii="Arial" w:eastAsia="Arial" w:hAnsi="Arial" w:cs="Arial"/>
        </w:rPr>
        <w:t xml:space="preserve">12.3. O Balanço Patrimonial será dispensado, conforme </w:t>
      </w:r>
      <w:r>
        <w:rPr>
          <w:rFonts w:ascii="Arial" w:eastAsia="Arial" w:hAnsi="Arial" w:cs="Arial"/>
        </w:rPr>
        <w:t>o artigo 3º do Decreto Federal nº 8.538/2015, o qual prevê que não será exigida das MICROEMPRESAS – “ME” e EMPRESAS DE PEQUENO PORTE – “EPP” a apresentação de balanço patrimonial do último exercício social no caso de habilitação em licitações para o fornec</w:t>
      </w:r>
      <w:r>
        <w:rPr>
          <w:rFonts w:ascii="Arial" w:eastAsia="Arial" w:hAnsi="Arial" w:cs="Arial"/>
        </w:rPr>
        <w:t>imento de bens para pronta entrega ou para a locação de materiais.</w:t>
      </w:r>
    </w:p>
    <w:p w14:paraId="2A3CEDB6" w14:textId="77777777" w:rsidR="00065B24" w:rsidRDefault="00065B24">
      <w:pPr>
        <w:spacing w:line="276" w:lineRule="auto"/>
        <w:ind w:left="0" w:hanging="2"/>
        <w:jc w:val="both"/>
        <w:rPr>
          <w:rFonts w:ascii="Arial" w:eastAsia="Arial" w:hAnsi="Arial" w:cs="Arial"/>
        </w:rPr>
      </w:pPr>
    </w:p>
    <w:p w14:paraId="7E781BA8" w14:textId="77777777" w:rsidR="00065B24" w:rsidRDefault="00661620">
      <w:pPr>
        <w:spacing w:line="276" w:lineRule="auto"/>
        <w:ind w:left="0" w:hanging="2"/>
        <w:jc w:val="both"/>
        <w:rPr>
          <w:rFonts w:ascii="Arial" w:eastAsia="Arial" w:hAnsi="Arial" w:cs="Arial"/>
          <w:highlight w:val="white"/>
        </w:rPr>
      </w:pPr>
      <w:r>
        <w:rPr>
          <w:rFonts w:ascii="Arial" w:eastAsia="Arial" w:hAnsi="Arial" w:cs="Arial"/>
          <w:highlight w:val="white"/>
        </w:rPr>
        <w:t>12.4. Todos os documentos apresentados devem estar assinados por contabilista responsável com registro ativo junto ao Conselho Regional de Contabilidade – CRC.</w:t>
      </w:r>
    </w:p>
    <w:p w14:paraId="60C9F33E" w14:textId="77777777" w:rsidR="00065B24" w:rsidRDefault="00065B24">
      <w:pPr>
        <w:spacing w:line="276" w:lineRule="auto"/>
        <w:ind w:left="0" w:hanging="2"/>
        <w:jc w:val="both"/>
        <w:rPr>
          <w:rFonts w:ascii="Arial" w:eastAsia="Arial" w:hAnsi="Arial" w:cs="Arial"/>
          <w:highlight w:val="white"/>
        </w:rPr>
      </w:pPr>
    </w:p>
    <w:p w14:paraId="3E856B10" w14:textId="77777777" w:rsidR="00065B24" w:rsidRDefault="00661620">
      <w:pPr>
        <w:spacing w:line="276" w:lineRule="auto"/>
        <w:ind w:left="0" w:hanging="2"/>
        <w:jc w:val="both"/>
        <w:rPr>
          <w:rFonts w:ascii="Arial" w:eastAsia="Arial" w:hAnsi="Arial" w:cs="Arial"/>
          <w:highlight w:val="white"/>
        </w:rPr>
      </w:pPr>
      <w:r>
        <w:rPr>
          <w:rFonts w:ascii="Arial" w:eastAsia="Arial" w:hAnsi="Arial" w:cs="Arial"/>
          <w:highlight w:val="white"/>
        </w:rPr>
        <w:t xml:space="preserve">12.5. O licitante vencedor </w:t>
      </w:r>
      <w:r>
        <w:rPr>
          <w:rFonts w:ascii="Arial" w:eastAsia="Arial" w:hAnsi="Arial" w:cs="Arial"/>
          <w:highlight w:val="white"/>
        </w:rPr>
        <w:t>terá o prazo de 3 (três) dias úteis para apresentação dos respectivos documentos de habilitação.</w:t>
      </w:r>
    </w:p>
    <w:p w14:paraId="1F6920FA" w14:textId="77777777" w:rsidR="00065B24" w:rsidRDefault="00065B24">
      <w:pPr>
        <w:spacing w:line="276" w:lineRule="auto"/>
        <w:ind w:left="0" w:hanging="2"/>
        <w:jc w:val="both"/>
        <w:rPr>
          <w:rFonts w:ascii="Arial" w:eastAsia="Arial" w:hAnsi="Arial" w:cs="Arial"/>
          <w:b/>
        </w:rPr>
      </w:pPr>
    </w:p>
    <w:p w14:paraId="1F22DA55" w14:textId="77777777" w:rsidR="00065B24" w:rsidRDefault="00065B24">
      <w:pPr>
        <w:ind w:left="0" w:hanging="2"/>
        <w:jc w:val="both"/>
        <w:rPr>
          <w:rFonts w:ascii="Arial" w:eastAsia="Arial" w:hAnsi="Arial" w:cs="Arial"/>
        </w:rPr>
      </w:pPr>
    </w:p>
    <w:p w14:paraId="171EBB9C" w14:textId="77777777" w:rsidR="00065B24" w:rsidRDefault="00661620">
      <w:pPr>
        <w:ind w:left="0" w:hanging="2"/>
        <w:jc w:val="both"/>
        <w:rPr>
          <w:rFonts w:ascii="Arial" w:eastAsia="Arial" w:hAnsi="Arial" w:cs="Arial"/>
          <w:b/>
        </w:rPr>
      </w:pPr>
      <w:r>
        <w:rPr>
          <w:rFonts w:ascii="Arial" w:eastAsia="Arial" w:hAnsi="Arial" w:cs="Arial"/>
          <w:b/>
        </w:rPr>
        <w:t>13.</w:t>
      </w:r>
      <w:r>
        <w:rPr>
          <w:rFonts w:ascii="Arial" w:eastAsia="Arial" w:hAnsi="Arial" w:cs="Arial"/>
          <w:b/>
        </w:rPr>
        <w:tab/>
        <w:t>INSTRUMENTO CONTRATUAL:</w:t>
      </w:r>
    </w:p>
    <w:p w14:paraId="11100327" w14:textId="77777777" w:rsidR="00065B24" w:rsidRDefault="00661620">
      <w:pPr>
        <w:ind w:left="0" w:hanging="2"/>
        <w:jc w:val="both"/>
        <w:rPr>
          <w:rFonts w:ascii="Arial" w:eastAsia="Arial" w:hAnsi="Arial" w:cs="Arial"/>
        </w:rPr>
      </w:pPr>
      <w:r>
        <w:rPr>
          <w:rFonts w:ascii="Arial" w:eastAsia="Arial" w:hAnsi="Arial" w:cs="Arial"/>
        </w:rPr>
        <w:t>Por se tratar de compra que resulta em obrigação futura, o instrumento contratual é obrigatório, nos termos do art. 95, II, da Le</w:t>
      </w:r>
      <w:r>
        <w:rPr>
          <w:rFonts w:ascii="Arial" w:eastAsia="Arial" w:hAnsi="Arial" w:cs="Arial"/>
        </w:rPr>
        <w:t>i 14.133/21, que será elaborado conforme a Minuta de Contrato constante no Anexo III.</w:t>
      </w:r>
    </w:p>
    <w:p w14:paraId="2E559A7A" w14:textId="77777777" w:rsidR="00065B24" w:rsidRDefault="00065B24">
      <w:pPr>
        <w:ind w:left="0" w:hanging="2"/>
        <w:jc w:val="both"/>
        <w:rPr>
          <w:rFonts w:ascii="Arial" w:eastAsia="Arial" w:hAnsi="Arial" w:cs="Arial"/>
        </w:rPr>
      </w:pPr>
    </w:p>
    <w:p w14:paraId="251413B6" w14:textId="77777777" w:rsidR="00065B24" w:rsidRDefault="00661620">
      <w:pPr>
        <w:ind w:left="0" w:hanging="2"/>
        <w:jc w:val="both"/>
        <w:rPr>
          <w:rFonts w:ascii="Arial" w:eastAsia="Arial" w:hAnsi="Arial" w:cs="Arial"/>
          <w:b/>
        </w:rPr>
      </w:pPr>
      <w:r>
        <w:rPr>
          <w:rFonts w:ascii="Arial" w:eastAsia="Arial" w:hAnsi="Arial" w:cs="Arial"/>
          <w:b/>
        </w:rPr>
        <w:t>14.</w:t>
      </w:r>
      <w:r>
        <w:rPr>
          <w:rFonts w:ascii="Arial" w:eastAsia="Arial" w:hAnsi="Arial" w:cs="Arial"/>
          <w:b/>
        </w:rPr>
        <w:tab/>
        <w:t>ESTIMATIVAS DO VALOR DA CONTRAT AÇÃO:</w:t>
      </w:r>
    </w:p>
    <w:p w14:paraId="0E44FB58" w14:textId="77777777" w:rsidR="00065B24" w:rsidRDefault="00661620">
      <w:pPr>
        <w:spacing w:after="160"/>
        <w:ind w:left="0" w:hanging="2"/>
        <w:jc w:val="both"/>
        <w:rPr>
          <w:rFonts w:ascii="Arial" w:eastAsia="Arial" w:hAnsi="Arial" w:cs="Arial"/>
        </w:rPr>
      </w:pPr>
      <w:r>
        <w:rPr>
          <w:rFonts w:ascii="Arial" w:eastAsia="Arial" w:hAnsi="Arial" w:cs="Arial"/>
        </w:rPr>
        <w:lastRenderedPageBreak/>
        <w:t>O custo estimado total da contratação é de R$ 59.587,11 (cinquenta e nove mil, quinhentos e oitenta e sete reais e onze centavo</w:t>
      </w:r>
      <w:r>
        <w:rPr>
          <w:rFonts w:ascii="Arial" w:eastAsia="Arial" w:hAnsi="Arial" w:cs="Arial"/>
        </w:rPr>
        <w:t xml:space="preserve">s). </w:t>
      </w:r>
    </w:p>
    <w:p w14:paraId="076B2ABA" w14:textId="77777777" w:rsidR="00065B24" w:rsidRDefault="00661620">
      <w:pPr>
        <w:ind w:left="0" w:hanging="2"/>
        <w:jc w:val="both"/>
        <w:rPr>
          <w:rFonts w:ascii="Arial" w:eastAsia="Arial" w:hAnsi="Arial" w:cs="Arial"/>
          <w:b/>
        </w:rPr>
      </w:pPr>
      <w:r>
        <w:rPr>
          <w:rFonts w:ascii="Arial" w:eastAsia="Arial" w:hAnsi="Arial" w:cs="Arial"/>
          <w:b/>
        </w:rPr>
        <w:t xml:space="preserve">15. </w:t>
      </w:r>
      <w:r>
        <w:rPr>
          <w:rFonts w:ascii="Arial" w:eastAsia="Arial" w:hAnsi="Arial" w:cs="Arial"/>
          <w:b/>
        </w:rPr>
        <w:tab/>
        <w:t>ADEQUAÇÃO ORÇAMENTÁRIA:</w:t>
      </w:r>
    </w:p>
    <w:p w14:paraId="3552C72F" w14:textId="77777777" w:rsidR="00065B24" w:rsidRDefault="00661620">
      <w:pPr>
        <w:spacing w:after="160"/>
        <w:ind w:left="0" w:hanging="2"/>
        <w:jc w:val="both"/>
        <w:rPr>
          <w:rFonts w:ascii="Arial" w:eastAsia="Arial" w:hAnsi="Arial" w:cs="Arial"/>
        </w:rPr>
      </w:pPr>
      <w:r>
        <w:rPr>
          <w:rFonts w:ascii="Arial" w:eastAsia="Arial" w:hAnsi="Arial" w:cs="Arial"/>
        </w:rPr>
        <w:t>A presente contratação irá onerar os Cofres Públicos na seguinte classificação:</w:t>
      </w:r>
    </w:p>
    <w:p w14:paraId="43B036F5"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PODER LEGISLATIVO</w:t>
      </w:r>
    </w:p>
    <w:p w14:paraId="5A392986"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01.02 -Secretaria da Câmara</w:t>
      </w:r>
    </w:p>
    <w:p w14:paraId="5DFACF52"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01.031.0001.1.001 - Aquisição de Material Permanente</w:t>
      </w:r>
    </w:p>
    <w:p w14:paraId="79F06E3A"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 xml:space="preserve">4.4.90.52.00 - EQUIP E MATERIAL </w:t>
      </w:r>
      <w:r>
        <w:rPr>
          <w:rFonts w:ascii="Arial" w:eastAsia="Arial" w:hAnsi="Arial" w:cs="Arial"/>
          <w:highlight w:val="white"/>
        </w:rPr>
        <w:t>PERMANENTE</w:t>
      </w:r>
    </w:p>
    <w:p w14:paraId="17C1A76D"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01.031.0001.1.001 - Aquisição de Material Permanente</w:t>
      </w:r>
    </w:p>
    <w:p w14:paraId="7B40B9EA" w14:textId="77777777" w:rsidR="00065B24" w:rsidRDefault="00661620">
      <w:pPr>
        <w:tabs>
          <w:tab w:val="center" w:pos="4419"/>
          <w:tab w:val="right" w:pos="8838"/>
        </w:tabs>
        <w:spacing w:line="276" w:lineRule="auto"/>
        <w:ind w:left="0" w:right="19" w:hanging="2"/>
        <w:jc w:val="both"/>
        <w:rPr>
          <w:rFonts w:ascii="Arial" w:eastAsia="Arial" w:hAnsi="Arial" w:cs="Arial"/>
          <w:highlight w:val="white"/>
        </w:rPr>
      </w:pPr>
      <w:r>
        <w:rPr>
          <w:rFonts w:ascii="Arial" w:eastAsia="Arial" w:hAnsi="Arial" w:cs="Arial"/>
          <w:highlight w:val="white"/>
        </w:rPr>
        <w:t>4.4.90.52.00 - EQUIP E MATERIAL PERMANENTE</w:t>
      </w:r>
    </w:p>
    <w:p w14:paraId="7D29447C" w14:textId="77777777" w:rsidR="00065B24" w:rsidRDefault="00065B24">
      <w:pPr>
        <w:tabs>
          <w:tab w:val="center" w:pos="4419"/>
          <w:tab w:val="right" w:pos="8838"/>
        </w:tabs>
        <w:spacing w:line="276" w:lineRule="auto"/>
        <w:ind w:left="0" w:right="19" w:hanging="2"/>
        <w:jc w:val="both"/>
        <w:rPr>
          <w:rFonts w:ascii="Arial" w:eastAsia="Arial" w:hAnsi="Arial" w:cs="Arial"/>
          <w:highlight w:val="red"/>
        </w:rPr>
      </w:pPr>
    </w:p>
    <w:p w14:paraId="33353A44" w14:textId="77777777" w:rsidR="00065B24" w:rsidRDefault="00065B24">
      <w:pPr>
        <w:ind w:left="0" w:hanging="2"/>
        <w:rPr>
          <w:rFonts w:ascii="Arial" w:eastAsia="Arial" w:hAnsi="Arial" w:cs="Arial"/>
          <w:highlight w:val="white"/>
        </w:rPr>
      </w:pPr>
    </w:p>
    <w:p w14:paraId="1C0907DD" w14:textId="3BC2B9F0" w:rsidR="00065B24" w:rsidRDefault="00661620">
      <w:pPr>
        <w:ind w:left="0" w:hanging="2"/>
        <w:jc w:val="right"/>
        <w:rPr>
          <w:rFonts w:ascii="Arial" w:eastAsia="Arial" w:hAnsi="Arial" w:cs="Arial"/>
        </w:rPr>
      </w:pPr>
      <w:r>
        <w:rPr>
          <w:rFonts w:ascii="Arial" w:eastAsia="Arial" w:hAnsi="Arial" w:cs="Arial"/>
        </w:rPr>
        <w:t xml:space="preserve">Câmara Municipal da Estância Turística de Olímpia, </w:t>
      </w:r>
      <w:r w:rsidR="00691FE5">
        <w:rPr>
          <w:rFonts w:ascii="Arial" w:eastAsia="Arial" w:hAnsi="Arial" w:cs="Arial"/>
        </w:rPr>
        <w:t>2</w:t>
      </w:r>
      <w:r w:rsidR="007A56FE">
        <w:rPr>
          <w:rFonts w:ascii="Arial" w:eastAsia="Arial" w:hAnsi="Arial" w:cs="Arial"/>
        </w:rPr>
        <w:t>3</w:t>
      </w:r>
      <w:r>
        <w:rPr>
          <w:rFonts w:ascii="Arial" w:eastAsia="Arial" w:hAnsi="Arial" w:cs="Arial"/>
        </w:rPr>
        <w:t xml:space="preserve"> de agosto de 2024.</w:t>
      </w:r>
    </w:p>
    <w:p w14:paraId="217F75DD" w14:textId="77777777" w:rsidR="00065B24" w:rsidRDefault="00065B24">
      <w:pPr>
        <w:ind w:left="0" w:hanging="2"/>
        <w:jc w:val="right"/>
        <w:rPr>
          <w:rFonts w:ascii="Arial" w:eastAsia="Arial" w:hAnsi="Arial" w:cs="Arial"/>
        </w:rPr>
      </w:pPr>
    </w:p>
    <w:p w14:paraId="31D96B30" w14:textId="77777777" w:rsidR="00065B24" w:rsidRDefault="00065B24">
      <w:pPr>
        <w:ind w:left="0" w:hanging="2"/>
        <w:jc w:val="right"/>
        <w:rPr>
          <w:rFonts w:ascii="Arial" w:eastAsia="Arial" w:hAnsi="Arial" w:cs="Arial"/>
        </w:rPr>
      </w:pPr>
    </w:p>
    <w:p w14:paraId="7CF1EA59" w14:textId="77777777" w:rsidR="00065B24" w:rsidRDefault="00065B24">
      <w:pPr>
        <w:ind w:left="0" w:hanging="2"/>
        <w:jc w:val="right"/>
        <w:rPr>
          <w:rFonts w:ascii="Arial" w:eastAsia="Arial" w:hAnsi="Arial" w:cs="Arial"/>
        </w:rPr>
      </w:pPr>
    </w:p>
    <w:p w14:paraId="67B85755" w14:textId="77777777" w:rsidR="00065B24" w:rsidRDefault="00065B24">
      <w:pPr>
        <w:ind w:left="0" w:hanging="2"/>
        <w:jc w:val="right"/>
        <w:rPr>
          <w:rFonts w:ascii="Arial" w:eastAsia="Arial" w:hAnsi="Arial" w:cs="Arial"/>
        </w:rPr>
      </w:pPr>
    </w:p>
    <w:p w14:paraId="25FB5396" w14:textId="77777777" w:rsidR="00065B24" w:rsidRDefault="00065B24">
      <w:pPr>
        <w:ind w:left="0" w:hanging="2"/>
        <w:jc w:val="right"/>
        <w:rPr>
          <w:rFonts w:ascii="Arial" w:eastAsia="Arial" w:hAnsi="Arial" w:cs="Arial"/>
        </w:rPr>
      </w:pPr>
    </w:p>
    <w:p w14:paraId="35C27710" w14:textId="77777777" w:rsidR="00065B24" w:rsidRDefault="00661620">
      <w:pPr>
        <w:spacing w:line="360" w:lineRule="auto"/>
        <w:ind w:left="0" w:hanging="2"/>
        <w:jc w:val="center"/>
        <w:rPr>
          <w:rFonts w:ascii="Arial" w:eastAsia="Arial" w:hAnsi="Arial" w:cs="Arial"/>
          <w:b/>
        </w:rPr>
      </w:pPr>
      <w:r>
        <w:rPr>
          <w:rFonts w:ascii="Arial" w:eastAsia="Arial" w:hAnsi="Arial" w:cs="Arial"/>
          <w:b/>
        </w:rPr>
        <w:t>RENATO BARRERA SOBRINHO</w:t>
      </w:r>
    </w:p>
    <w:p w14:paraId="005E64ED" w14:textId="77777777" w:rsidR="00065B24" w:rsidRDefault="00661620">
      <w:pPr>
        <w:spacing w:line="360" w:lineRule="auto"/>
        <w:ind w:left="0" w:hanging="2"/>
        <w:jc w:val="center"/>
        <w:rPr>
          <w:rFonts w:ascii="Arial" w:eastAsia="Arial" w:hAnsi="Arial" w:cs="Arial"/>
          <w:b/>
        </w:rPr>
      </w:pPr>
      <w:r>
        <w:rPr>
          <w:rFonts w:ascii="Arial" w:eastAsia="Arial" w:hAnsi="Arial" w:cs="Arial"/>
          <w:b/>
        </w:rPr>
        <w:t xml:space="preserve">PRESIDENTE DA CÂMARA MUNICIPAL DE </w:t>
      </w:r>
      <w:r>
        <w:rPr>
          <w:rFonts w:ascii="Arial" w:eastAsia="Arial" w:hAnsi="Arial" w:cs="Arial"/>
          <w:b/>
        </w:rPr>
        <w:t>OLÍMPIA</w:t>
      </w:r>
    </w:p>
    <w:p w14:paraId="40528FD8" w14:textId="77777777" w:rsidR="00065B24" w:rsidRDefault="00661620">
      <w:pPr>
        <w:spacing w:line="240" w:lineRule="auto"/>
        <w:ind w:left="0" w:hanging="2"/>
        <w:rPr>
          <w:rFonts w:ascii="Arial" w:eastAsia="Arial" w:hAnsi="Arial" w:cs="Arial"/>
          <w:b/>
        </w:rPr>
      </w:pPr>
      <w:r>
        <w:br w:type="page"/>
      </w:r>
    </w:p>
    <w:p w14:paraId="3A6530B4" w14:textId="77777777" w:rsidR="00065B24" w:rsidRDefault="00065B24">
      <w:pPr>
        <w:spacing w:line="360" w:lineRule="auto"/>
        <w:ind w:left="0" w:hanging="2"/>
        <w:jc w:val="center"/>
        <w:rPr>
          <w:rFonts w:ascii="Arial" w:eastAsia="Arial" w:hAnsi="Arial" w:cs="Arial"/>
          <w:b/>
        </w:rPr>
      </w:pPr>
    </w:p>
    <w:p w14:paraId="570A4C72" w14:textId="77777777" w:rsidR="00065B24" w:rsidRDefault="00661620">
      <w:pPr>
        <w:spacing w:line="276" w:lineRule="auto"/>
        <w:ind w:left="0" w:right="289" w:hanging="2"/>
        <w:jc w:val="center"/>
        <w:rPr>
          <w:rFonts w:ascii="Arial" w:eastAsia="Arial" w:hAnsi="Arial" w:cs="Arial"/>
          <w:b/>
        </w:rPr>
      </w:pPr>
      <w:r>
        <w:rPr>
          <w:rFonts w:ascii="Arial" w:eastAsia="Arial" w:hAnsi="Arial" w:cs="Arial"/>
          <w:b/>
        </w:rPr>
        <w:t>APÊNDICE DO ANEXO I – Estudo Técnico Preliminar</w:t>
      </w:r>
    </w:p>
    <w:p w14:paraId="41239033" w14:textId="77777777" w:rsidR="00065B24" w:rsidRDefault="00661620">
      <w:pPr>
        <w:widowControl w:val="0"/>
        <w:spacing w:before="223" w:line="240" w:lineRule="auto"/>
        <w:ind w:left="2" w:right="1" w:hanging="4"/>
        <w:jc w:val="center"/>
        <w:rPr>
          <w:rFonts w:ascii="Liberation Serif" w:eastAsia="Liberation Serif" w:hAnsi="Liberation Serif" w:cs="Liberation Serif"/>
          <w:b/>
          <w:sz w:val="36"/>
          <w:szCs w:val="36"/>
        </w:rPr>
      </w:pPr>
      <w:bookmarkStart w:id="21" w:name="bookmark=id.gjdgxs" w:colFirst="0" w:colLast="0"/>
      <w:bookmarkEnd w:id="21"/>
      <w:r>
        <w:rPr>
          <w:rFonts w:ascii="Liberation Serif" w:eastAsia="Liberation Serif" w:hAnsi="Liberation Serif" w:cs="Liberation Serif"/>
          <w:b/>
          <w:sz w:val="36"/>
          <w:szCs w:val="36"/>
        </w:rPr>
        <w:t>Estudo Técnico Preliminar 5/2024</w:t>
      </w:r>
    </w:p>
    <w:p w14:paraId="0C5FC5C1" w14:textId="77777777" w:rsidR="00065B24" w:rsidRDefault="00065B24">
      <w:pPr>
        <w:widowControl w:val="0"/>
        <w:spacing w:before="314" w:line="240" w:lineRule="auto"/>
        <w:ind w:left="2" w:hanging="4"/>
        <w:rPr>
          <w:rFonts w:ascii="Liberation Serif" w:eastAsia="Liberation Serif" w:hAnsi="Liberation Serif" w:cs="Liberation Serif"/>
          <w:b/>
          <w:sz w:val="36"/>
          <w:szCs w:val="36"/>
        </w:rPr>
      </w:pPr>
    </w:p>
    <w:p w14:paraId="51322CB1" w14:textId="77777777" w:rsidR="00065B24" w:rsidRDefault="00661620">
      <w:pPr>
        <w:widowControl w:val="0"/>
        <w:numPr>
          <w:ilvl w:val="0"/>
          <w:numId w:val="1"/>
        </w:numPr>
        <w:tabs>
          <w:tab w:val="left" w:pos="384"/>
        </w:tabs>
        <w:spacing w:line="240" w:lineRule="auto"/>
        <w:ind w:left="1" w:hanging="3"/>
        <w:rPr>
          <w:rFonts w:ascii="Liberation Serif" w:eastAsia="Liberation Serif" w:hAnsi="Liberation Serif" w:cs="Liberation Serif"/>
          <w:b/>
          <w:sz w:val="27"/>
          <w:szCs w:val="27"/>
        </w:rPr>
      </w:pPr>
      <w:bookmarkStart w:id="22" w:name="bookmark=id.30j0zll" w:colFirst="0" w:colLast="0"/>
      <w:bookmarkEnd w:id="22"/>
      <w:r>
        <w:rPr>
          <w:rFonts w:ascii="Liberation Serif" w:eastAsia="Liberation Serif" w:hAnsi="Liberation Serif" w:cs="Liberation Serif"/>
          <w:b/>
          <w:sz w:val="27"/>
          <w:szCs w:val="27"/>
        </w:rPr>
        <w:t>Informações Básicas</w:t>
      </w:r>
    </w:p>
    <w:p w14:paraId="0CE96941" w14:textId="77777777" w:rsidR="00065B24" w:rsidRDefault="00661620">
      <w:pPr>
        <w:widowControl w:val="0"/>
        <w:spacing w:before="235" w:line="240" w:lineRule="auto"/>
        <w:ind w:left="0" w:hanging="2"/>
        <w:rPr>
          <w:rFonts w:ascii="Liberation Serif" w:eastAsia="Liberation Serif" w:hAnsi="Liberation Serif" w:cs="Liberation Serif"/>
          <w:sz w:val="18"/>
          <w:szCs w:val="18"/>
        </w:rPr>
      </w:pPr>
      <w:r>
        <w:rPr>
          <w:rFonts w:ascii="Liberation Serif" w:eastAsia="Liberation Serif" w:hAnsi="Liberation Serif" w:cs="Liberation Serif"/>
          <w:sz w:val="18"/>
          <w:szCs w:val="18"/>
        </w:rPr>
        <w:t>Número do processo: 26/2024</w:t>
      </w:r>
    </w:p>
    <w:p w14:paraId="7177AC1E" w14:textId="77777777" w:rsidR="00065B24" w:rsidRDefault="00065B24">
      <w:pPr>
        <w:widowControl w:val="0"/>
        <w:spacing w:line="240" w:lineRule="auto"/>
        <w:ind w:left="0" w:hanging="2"/>
        <w:rPr>
          <w:rFonts w:ascii="Liberation Serif" w:eastAsia="Liberation Serif" w:hAnsi="Liberation Serif" w:cs="Liberation Serif"/>
          <w:sz w:val="18"/>
          <w:szCs w:val="18"/>
        </w:rPr>
      </w:pPr>
    </w:p>
    <w:p w14:paraId="1712DC02" w14:textId="77777777" w:rsidR="00065B24" w:rsidRDefault="00065B24">
      <w:pPr>
        <w:widowControl w:val="0"/>
        <w:spacing w:line="240" w:lineRule="auto"/>
        <w:ind w:left="0" w:hanging="2"/>
        <w:rPr>
          <w:rFonts w:ascii="Liberation Serif" w:eastAsia="Liberation Serif" w:hAnsi="Liberation Serif" w:cs="Liberation Serif"/>
          <w:sz w:val="18"/>
          <w:szCs w:val="18"/>
        </w:rPr>
      </w:pPr>
    </w:p>
    <w:p w14:paraId="498EFBCA" w14:textId="77777777" w:rsidR="00065B24" w:rsidRDefault="00065B24">
      <w:pPr>
        <w:widowControl w:val="0"/>
        <w:spacing w:before="50" w:line="240" w:lineRule="auto"/>
        <w:ind w:left="0" w:hanging="2"/>
        <w:rPr>
          <w:rFonts w:ascii="Liberation Serif" w:eastAsia="Liberation Serif" w:hAnsi="Liberation Serif" w:cs="Liberation Serif"/>
          <w:sz w:val="18"/>
          <w:szCs w:val="18"/>
        </w:rPr>
      </w:pPr>
    </w:p>
    <w:p w14:paraId="0D5E3DAB" w14:textId="77777777" w:rsidR="00065B24" w:rsidRDefault="00661620">
      <w:pPr>
        <w:widowControl w:val="0"/>
        <w:numPr>
          <w:ilvl w:val="0"/>
          <w:numId w:val="1"/>
        </w:numPr>
        <w:tabs>
          <w:tab w:val="left" w:pos="384"/>
        </w:tabs>
        <w:spacing w:before="1" w:line="240" w:lineRule="auto"/>
        <w:ind w:left="1" w:hanging="3"/>
        <w:rPr>
          <w:rFonts w:ascii="Liberation Serif" w:eastAsia="Liberation Serif" w:hAnsi="Liberation Serif" w:cs="Liberation Serif"/>
          <w:b/>
          <w:sz w:val="27"/>
          <w:szCs w:val="27"/>
        </w:rPr>
      </w:pPr>
      <w:bookmarkStart w:id="23" w:name="bookmark=id.1fob9te" w:colFirst="0" w:colLast="0"/>
      <w:bookmarkEnd w:id="23"/>
      <w:r>
        <w:rPr>
          <w:rFonts w:ascii="Liberation Serif" w:eastAsia="Liberation Serif" w:hAnsi="Liberation Serif" w:cs="Liberation Serif"/>
          <w:b/>
          <w:sz w:val="27"/>
          <w:szCs w:val="27"/>
        </w:rPr>
        <w:t>Descrição da necessidade</w:t>
      </w:r>
    </w:p>
    <w:p w14:paraId="73706EF5" w14:textId="77777777" w:rsidR="00065B24" w:rsidRDefault="00661620">
      <w:pPr>
        <w:widowControl w:val="0"/>
        <w:spacing w:before="234" w:line="268"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 presente contratação visa a aquisição de eletrodomésticos para a Câmara </w:t>
      </w:r>
      <w:r>
        <w:rPr>
          <w:rFonts w:ascii="Liberation Sans" w:eastAsia="Liberation Sans" w:hAnsi="Liberation Sans" w:cs="Liberation Sans"/>
          <w:sz w:val="18"/>
          <w:szCs w:val="18"/>
        </w:rPr>
        <w:t>Municipal da Estância Turística de Olímpia.</w:t>
      </w:r>
    </w:p>
    <w:p w14:paraId="3B5DA2CB" w14:textId="77777777" w:rsidR="00065B24" w:rsidRDefault="00661620">
      <w:pPr>
        <w:widowControl w:val="0"/>
        <w:spacing w:before="201"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Considerando que foram construídos mais 03 (três) salas que servirão de gabinetes para os Vereadores e 06 (seis) salas do setor administrativo, as quais serão destinadas a abrigar os servidores do legislativo, da</w:t>
      </w:r>
      <w:r>
        <w:rPr>
          <w:rFonts w:ascii="Liberation Sans" w:eastAsia="Liberation Sans" w:hAnsi="Liberation Sans" w:cs="Liberation Sans"/>
          <w:sz w:val="18"/>
          <w:szCs w:val="18"/>
        </w:rPr>
        <w:t>ndo assim melhores condições de trabalho.</w:t>
      </w:r>
    </w:p>
    <w:p w14:paraId="123B0DE8" w14:textId="77777777" w:rsidR="00065B24" w:rsidRDefault="00661620">
      <w:pPr>
        <w:widowControl w:val="0"/>
        <w:spacing w:before="202"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Considerando que estas novas salas necessitam de equipamentos, dentre os quais, estão os aparelhos eletrodomésticos, tais como, micro-ondas e fogão 4 bocas que serão destinados ao refeitório, antiga reivindicação d</w:t>
      </w:r>
      <w:r>
        <w:rPr>
          <w:rFonts w:ascii="Liberation Sans" w:eastAsia="Liberation Sans" w:hAnsi="Liberation Sans" w:cs="Liberation Sans"/>
          <w:sz w:val="18"/>
          <w:szCs w:val="18"/>
        </w:rPr>
        <w:t>os servidores desta Casa.</w:t>
      </w:r>
    </w:p>
    <w:p w14:paraId="7E912DAE" w14:textId="77777777" w:rsidR="00065B24" w:rsidRDefault="00661620">
      <w:pPr>
        <w:widowControl w:val="0"/>
        <w:spacing w:before="201" w:line="240" w:lineRule="auto"/>
        <w:ind w:left="0"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Considerando que em nossa região predomina a ocorrência de altas temperaturas na maior parte do ano.</w:t>
      </w:r>
    </w:p>
    <w:p w14:paraId="22927974" w14:textId="77777777" w:rsidR="00065B24" w:rsidRDefault="00065B24">
      <w:pPr>
        <w:widowControl w:val="0"/>
        <w:spacing w:before="20" w:line="240" w:lineRule="auto"/>
        <w:ind w:left="0" w:hanging="2"/>
        <w:rPr>
          <w:rFonts w:ascii="Liberation Sans" w:eastAsia="Liberation Sans" w:hAnsi="Liberation Sans" w:cs="Liberation Sans"/>
          <w:sz w:val="18"/>
          <w:szCs w:val="18"/>
        </w:rPr>
      </w:pPr>
    </w:p>
    <w:p w14:paraId="684A19C0"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Considerando que, além da necessidade de proporcionar conforto aos servidores e frequentadores das dependências da câmara, os eq</w:t>
      </w:r>
      <w:r>
        <w:rPr>
          <w:rFonts w:ascii="Liberation Sans" w:eastAsia="Liberation Sans" w:hAnsi="Liberation Sans" w:cs="Liberation Sans"/>
          <w:sz w:val="18"/>
          <w:szCs w:val="18"/>
        </w:rPr>
        <w:t>uipamentos como computadores, impressoras, componentes eletrônicos, equipamentos de informática também necessitam de temperaturas amenas e estáveis para que a sua vida útil seja prolongada.</w:t>
      </w:r>
    </w:p>
    <w:p w14:paraId="7DCAC6F1" w14:textId="77777777" w:rsidR="00065B24" w:rsidRDefault="00661620">
      <w:pPr>
        <w:widowControl w:val="0"/>
        <w:spacing w:before="201" w:line="240" w:lineRule="auto"/>
        <w:ind w:left="0"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Considerando que a obra de ampliação do prédio da Câmara encontra-</w:t>
      </w:r>
      <w:r>
        <w:rPr>
          <w:rFonts w:ascii="Liberation Sans" w:eastAsia="Liberation Sans" w:hAnsi="Liberation Sans" w:cs="Liberation Sans"/>
          <w:sz w:val="18"/>
          <w:szCs w:val="18"/>
        </w:rPr>
        <w:t>se na sua fase final.</w:t>
      </w:r>
    </w:p>
    <w:p w14:paraId="673F16D7" w14:textId="77777777" w:rsidR="00065B24" w:rsidRDefault="00065B24">
      <w:pPr>
        <w:widowControl w:val="0"/>
        <w:spacing w:before="20" w:line="240" w:lineRule="auto"/>
        <w:ind w:left="0" w:hanging="2"/>
        <w:rPr>
          <w:rFonts w:ascii="Liberation Sans" w:eastAsia="Liberation Sans" w:hAnsi="Liberation Sans" w:cs="Liberation Sans"/>
          <w:sz w:val="18"/>
          <w:szCs w:val="18"/>
        </w:rPr>
      </w:pPr>
    </w:p>
    <w:p w14:paraId="7A5C29B7"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Entende-se haver a necessidade da aquisição dos equipamentos acima especificados, bem como, manifestamos o entendimento de que está plenamente justificada a necessidade do presente processo de compra.</w:t>
      </w:r>
    </w:p>
    <w:p w14:paraId="3CB95C19"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E0F066C"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17620D3"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7BD5EBFB"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58CAF843"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7DA31ABF"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75460D9D"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B854689"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2EFAB0B" w14:textId="77777777" w:rsidR="00065B24" w:rsidRDefault="00065B24">
      <w:pPr>
        <w:widowControl w:val="0"/>
        <w:spacing w:before="85" w:line="240" w:lineRule="auto"/>
        <w:ind w:left="0" w:hanging="2"/>
        <w:rPr>
          <w:rFonts w:ascii="Liberation Sans" w:eastAsia="Liberation Sans" w:hAnsi="Liberation Sans" w:cs="Liberation Sans"/>
          <w:sz w:val="18"/>
          <w:szCs w:val="18"/>
        </w:rPr>
      </w:pPr>
    </w:p>
    <w:p w14:paraId="1F81A475" w14:textId="77777777" w:rsidR="00065B24" w:rsidRDefault="00661620">
      <w:pPr>
        <w:widowControl w:val="0"/>
        <w:numPr>
          <w:ilvl w:val="0"/>
          <w:numId w:val="1"/>
        </w:numPr>
        <w:tabs>
          <w:tab w:val="left" w:pos="384"/>
        </w:tabs>
        <w:spacing w:before="1" w:line="240" w:lineRule="auto"/>
        <w:ind w:left="1" w:hanging="3"/>
        <w:rPr>
          <w:rFonts w:ascii="Liberation Serif" w:eastAsia="Liberation Serif" w:hAnsi="Liberation Serif" w:cs="Liberation Serif"/>
          <w:b/>
          <w:sz w:val="27"/>
          <w:szCs w:val="27"/>
        </w:rPr>
      </w:pPr>
      <w:bookmarkStart w:id="24" w:name="bookmark=id.3znysh7" w:colFirst="0" w:colLast="0"/>
      <w:bookmarkEnd w:id="24"/>
      <w:r>
        <w:rPr>
          <w:rFonts w:ascii="Liberation Serif" w:eastAsia="Liberation Serif" w:hAnsi="Liberation Serif" w:cs="Liberation Serif"/>
          <w:b/>
          <w:sz w:val="27"/>
          <w:szCs w:val="27"/>
        </w:rPr>
        <w:t xml:space="preserve">Área </w:t>
      </w:r>
      <w:r>
        <w:rPr>
          <w:rFonts w:ascii="Liberation Serif" w:eastAsia="Liberation Serif" w:hAnsi="Liberation Serif" w:cs="Liberation Serif"/>
          <w:b/>
          <w:sz w:val="27"/>
          <w:szCs w:val="27"/>
        </w:rPr>
        <w:t>requisitante</w:t>
      </w:r>
    </w:p>
    <w:p w14:paraId="4B8EDFB7" w14:textId="77777777" w:rsidR="00065B24" w:rsidRDefault="00661620">
      <w:pPr>
        <w:widowControl w:val="0"/>
        <w:spacing w:before="1" w:line="240" w:lineRule="auto"/>
        <w:ind w:left="0" w:hanging="2"/>
        <w:rPr>
          <w:rFonts w:ascii="Liberation Serif" w:eastAsia="Liberation Serif" w:hAnsi="Liberation Serif" w:cs="Liberation Serif"/>
          <w:b/>
          <w:sz w:val="20"/>
          <w:szCs w:val="20"/>
        </w:rPr>
      </w:pPr>
      <w:r>
        <w:rPr>
          <w:noProof/>
        </w:rPr>
        <mc:AlternateContent>
          <mc:Choice Requires="wps">
            <w:drawing>
              <wp:anchor distT="0" distB="0" distL="0" distR="0" simplePos="0" relativeHeight="251658240" behindDoc="0" locked="0" layoutInCell="1" hidden="0" allowOverlap="1" wp14:anchorId="5D1D348F" wp14:editId="44763215">
                <wp:simplePos x="0" y="0"/>
                <wp:positionH relativeFrom="column">
                  <wp:posOffset>-266699</wp:posOffset>
                </wp:positionH>
                <wp:positionV relativeFrom="paragraph">
                  <wp:posOffset>152400</wp:posOffset>
                </wp:positionV>
                <wp:extent cx="5939155" cy="179070"/>
                <wp:effectExtent l="0" t="0" r="0" b="0"/>
                <wp:wrapTopAndBottom distT="0" distB="0"/>
                <wp:docPr id="395720565" name="Retângulo 395720565"/>
                <wp:cNvGraphicFramePr/>
                <a:graphic xmlns:a="http://schemas.openxmlformats.org/drawingml/2006/main">
                  <a:graphicData uri="http://schemas.microsoft.com/office/word/2010/wordprocessingShape">
                    <wps:wsp>
                      <wps:cNvSpPr/>
                      <wps:spPr>
                        <a:xfrm>
                          <a:off x="2381185" y="3695228"/>
                          <a:ext cx="5929630" cy="169545"/>
                        </a:xfrm>
                        <a:prstGeom prst="rect">
                          <a:avLst/>
                        </a:prstGeom>
                        <a:solidFill>
                          <a:srgbClr val="CCCCCC"/>
                        </a:solidFill>
                        <a:ln>
                          <a:noFill/>
                        </a:ln>
                      </wps:spPr>
                      <wps:txbx>
                        <w:txbxContent>
                          <w:p w14:paraId="724697B7" w14:textId="77777777" w:rsidR="00065B24" w:rsidRDefault="00661620">
                            <w:pPr>
                              <w:spacing w:before="27" w:line="240" w:lineRule="auto"/>
                              <w:ind w:left="0" w:right="221" w:hanging="2"/>
                              <w:jc w:val="center"/>
                            </w:pPr>
                            <w:r>
                              <w:rPr>
                                <w:rFonts w:ascii="Liberation Serif" w:eastAsia="Liberation Serif" w:hAnsi="Liberation Serif" w:cs="Liberation Serif"/>
                                <w:b/>
                                <w:color w:val="000000"/>
                                <w:sz w:val="18"/>
                              </w:rPr>
                              <w:t>Área Requisitante</w:t>
                            </w:r>
                            <w:r>
                              <w:rPr>
                                <w:rFonts w:ascii="Liberation Serif" w:eastAsia="Liberation Serif" w:hAnsi="Liberation Serif" w:cs="Liberation Serif"/>
                                <w:b/>
                                <w:color w:val="000000"/>
                                <w:sz w:val="18"/>
                              </w:rPr>
                              <w:tab/>
                              <w:t>Responsável</w:t>
                            </w: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5D1D348F" id="Retângulo 395720565" o:spid="_x0000_s1026" style="position:absolute;margin-left:-21pt;margin-top:12pt;width:467.65pt;height:14.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" fillcolor="#ccc" stroked="f">
                <v:textbox inset="0,0,0,0">
                  <w:txbxContent>
                    <w:p w14:paraId="724697B7" w14:textId="77777777" w:rsidR="00065B24" w:rsidRDefault="00000000">
                      <w:pPr>
                        <w:spacing w:before="27" w:line="240" w:lineRule="auto"/>
                        <w:ind w:left="0" w:right="221" w:hanging="2"/>
                        <w:jc w:val="center"/>
                      </w:pPr>
                      <w:r>
                        <w:rPr>
                          <w:rFonts w:ascii="Liberation Serif" w:eastAsia="Liberation Serif" w:hAnsi="Liberation Serif" w:cs="Liberation Serif"/>
                          <w:b/>
                          <w:color w:val="000000"/>
                          <w:sz w:val="18"/>
                        </w:rPr>
                        <w:t>Área Requisitante</w:t>
                      </w:r>
                      <w:r>
                        <w:rPr>
                          <w:rFonts w:ascii="Liberation Serif" w:eastAsia="Liberation Serif" w:hAnsi="Liberation Serif" w:cs="Liberation Serif"/>
                          <w:b/>
                          <w:color w:val="000000"/>
                          <w:sz w:val="18"/>
                        </w:rPr>
                        <w:tab/>
                        <w:t>Responsável</w:t>
                      </w:r>
                    </w:p>
                  </w:txbxContent>
                </v:textbox>
                <w10:wrap type="topAndBottom"/>
              </v:rect>
            </w:pict>
          </mc:Fallback>
        </mc:AlternateContent>
      </w:r>
    </w:p>
    <w:p w14:paraId="432946B2" w14:textId="77777777" w:rsidR="00065B24" w:rsidRDefault="00661620">
      <w:pPr>
        <w:widowControl w:val="0"/>
        <w:tabs>
          <w:tab w:val="left" w:pos="4842"/>
        </w:tabs>
        <w:spacing w:before="54" w:line="240" w:lineRule="auto"/>
        <w:ind w:left="0" w:hanging="2"/>
        <w:jc w:val="both"/>
        <w:rPr>
          <w:rFonts w:ascii="Liberation Serif" w:eastAsia="Liberation Serif" w:hAnsi="Liberation Serif" w:cs="Liberation Serif"/>
          <w:sz w:val="18"/>
          <w:szCs w:val="18"/>
        </w:rPr>
      </w:pPr>
      <w:r>
        <w:rPr>
          <w:rFonts w:ascii="Liberation Serif" w:eastAsia="Liberation Serif" w:hAnsi="Liberation Serif" w:cs="Liberation Serif"/>
          <w:sz w:val="18"/>
          <w:szCs w:val="18"/>
        </w:rPr>
        <w:t>Gabinete da Presidência</w:t>
      </w:r>
      <w:r>
        <w:rPr>
          <w:rFonts w:ascii="Liberation Serif" w:eastAsia="Liberation Serif" w:hAnsi="Liberation Serif" w:cs="Liberation Serif"/>
          <w:sz w:val="18"/>
          <w:szCs w:val="18"/>
        </w:rPr>
        <w:tab/>
        <w:t>Márcio Aparecido Bonardi</w:t>
      </w:r>
    </w:p>
    <w:p w14:paraId="218A04FD" w14:textId="77777777" w:rsidR="00065B24" w:rsidRDefault="00065B24">
      <w:pPr>
        <w:widowControl w:val="0"/>
        <w:spacing w:line="240" w:lineRule="auto"/>
        <w:ind w:left="0" w:hanging="2"/>
        <w:rPr>
          <w:rFonts w:ascii="Liberation Serif" w:eastAsia="Liberation Serif" w:hAnsi="Liberation Serif" w:cs="Liberation Serif"/>
          <w:sz w:val="18"/>
          <w:szCs w:val="18"/>
        </w:rPr>
      </w:pPr>
    </w:p>
    <w:p w14:paraId="46EE2E15" w14:textId="77777777" w:rsidR="00065B24" w:rsidRDefault="00065B24">
      <w:pPr>
        <w:widowControl w:val="0"/>
        <w:spacing w:line="240" w:lineRule="auto"/>
        <w:ind w:left="0" w:hanging="2"/>
        <w:rPr>
          <w:rFonts w:ascii="Liberation Serif" w:eastAsia="Liberation Serif" w:hAnsi="Liberation Serif" w:cs="Liberation Serif"/>
          <w:sz w:val="18"/>
          <w:szCs w:val="18"/>
        </w:rPr>
      </w:pPr>
    </w:p>
    <w:p w14:paraId="3A6AC31B" w14:textId="77777777" w:rsidR="00065B24" w:rsidRDefault="00065B24">
      <w:pPr>
        <w:widowControl w:val="0"/>
        <w:spacing w:before="126" w:line="240" w:lineRule="auto"/>
        <w:ind w:left="0" w:hanging="2"/>
        <w:rPr>
          <w:rFonts w:ascii="Liberation Serif" w:eastAsia="Liberation Serif" w:hAnsi="Liberation Serif" w:cs="Liberation Serif"/>
          <w:sz w:val="18"/>
          <w:szCs w:val="18"/>
        </w:rPr>
      </w:pPr>
    </w:p>
    <w:p w14:paraId="2CCBB6BB" w14:textId="77777777" w:rsidR="00065B24" w:rsidRDefault="00065B24">
      <w:pPr>
        <w:widowControl w:val="0"/>
        <w:spacing w:before="126" w:line="240" w:lineRule="auto"/>
        <w:ind w:left="0" w:hanging="2"/>
        <w:rPr>
          <w:rFonts w:ascii="Liberation Serif" w:eastAsia="Liberation Serif" w:hAnsi="Liberation Serif" w:cs="Liberation Serif"/>
          <w:sz w:val="18"/>
          <w:szCs w:val="18"/>
        </w:rPr>
      </w:pPr>
    </w:p>
    <w:p w14:paraId="1E2DE832" w14:textId="77777777" w:rsidR="00065B24" w:rsidRDefault="00065B24">
      <w:pPr>
        <w:widowControl w:val="0"/>
        <w:spacing w:before="126" w:line="240" w:lineRule="auto"/>
        <w:ind w:left="0" w:hanging="2"/>
        <w:rPr>
          <w:rFonts w:ascii="Liberation Serif" w:eastAsia="Liberation Serif" w:hAnsi="Liberation Serif" w:cs="Liberation Serif"/>
          <w:sz w:val="18"/>
          <w:szCs w:val="18"/>
        </w:rPr>
      </w:pPr>
    </w:p>
    <w:p w14:paraId="62318BD8" w14:textId="77777777" w:rsidR="00065B24" w:rsidRDefault="00661620">
      <w:pPr>
        <w:widowControl w:val="0"/>
        <w:numPr>
          <w:ilvl w:val="0"/>
          <w:numId w:val="1"/>
        </w:numPr>
        <w:tabs>
          <w:tab w:val="left" w:pos="384"/>
        </w:tabs>
        <w:spacing w:line="240" w:lineRule="auto"/>
        <w:ind w:left="1" w:hanging="3"/>
        <w:rPr>
          <w:rFonts w:ascii="Liberation Serif" w:eastAsia="Liberation Serif" w:hAnsi="Liberation Serif" w:cs="Liberation Serif"/>
          <w:b/>
          <w:sz w:val="27"/>
          <w:szCs w:val="27"/>
        </w:rPr>
      </w:pPr>
      <w:bookmarkStart w:id="25" w:name="bookmark=id.2et92p0" w:colFirst="0" w:colLast="0"/>
      <w:bookmarkEnd w:id="25"/>
      <w:r>
        <w:rPr>
          <w:rFonts w:ascii="Liberation Serif" w:eastAsia="Liberation Serif" w:hAnsi="Liberation Serif" w:cs="Liberation Serif"/>
          <w:b/>
          <w:sz w:val="27"/>
          <w:szCs w:val="27"/>
        </w:rPr>
        <w:t>Descrição dos Requisitos da Contratação</w:t>
      </w:r>
    </w:p>
    <w:p w14:paraId="21CEDAD3" w14:textId="77777777" w:rsidR="00065B24" w:rsidRDefault="00661620">
      <w:pPr>
        <w:widowControl w:val="0"/>
        <w:numPr>
          <w:ilvl w:val="1"/>
          <w:numId w:val="1"/>
        </w:numPr>
        <w:tabs>
          <w:tab w:val="left" w:pos="460"/>
        </w:tabs>
        <w:spacing w:before="243"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t>Especificação e requisitos técnicos</w:t>
      </w:r>
    </w:p>
    <w:p w14:paraId="17ADA613"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7BC8DD12"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Os equipamentos deverão ser novos e acondicionados adequadamente em suas </w:t>
      </w:r>
      <w:r>
        <w:rPr>
          <w:rFonts w:ascii="Liberation Sans" w:eastAsia="Liberation Sans" w:hAnsi="Liberation Sans" w:cs="Liberation Sans"/>
          <w:sz w:val="18"/>
          <w:szCs w:val="18"/>
        </w:rPr>
        <w:t xml:space="preserve">embalagens originais lacradas e deverão, comprovadamente, estar em fase normal de produção/fabricação, não sendo aceitos equipamentos descontinuados ou fora de linha de produção do fabricante. Os equipamentos deverão ser fornecidos com todos os acessórios </w:t>
      </w:r>
      <w:r>
        <w:rPr>
          <w:rFonts w:ascii="Liberation Sans" w:eastAsia="Liberation Sans" w:hAnsi="Liberation Sans" w:cs="Liberation Sans"/>
          <w:sz w:val="18"/>
          <w:szCs w:val="18"/>
        </w:rPr>
        <w:t>necessários à sua perfeita instalação e funcionamento, incluindo a documentação técnica completa e atualizada, como manuais, guias de instalação e outros pertinentes.</w:t>
      </w:r>
    </w:p>
    <w:p w14:paraId="63D60841" w14:textId="77777777" w:rsidR="00065B24" w:rsidRDefault="00065B24">
      <w:pPr>
        <w:widowControl w:val="0"/>
        <w:spacing w:line="268" w:lineRule="auto"/>
        <w:ind w:left="0" w:right="112" w:hanging="2"/>
        <w:jc w:val="both"/>
        <w:rPr>
          <w:rFonts w:ascii="Liberation Sans" w:eastAsia="Liberation Sans" w:hAnsi="Liberation Sans" w:cs="Liberation Sans"/>
          <w:sz w:val="18"/>
          <w:szCs w:val="18"/>
        </w:rPr>
      </w:pPr>
    </w:p>
    <w:p w14:paraId="25078440" w14:textId="77777777" w:rsidR="00065B24" w:rsidRDefault="00661620">
      <w:pPr>
        <w:widowControl w:val="0"/>
        <w:numPr>
          <w:ilvl w:val="1"/>
          <w:numId w:val="1"/>
        </w:numPr>
        <w:tabs>
          <w:tab w:val="left" w:pos="460"/>
        </w:tabs>
        <w:spacing w:before="93"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t>Entrega</w:t>
      </w:r>
    </w:p>
    <w:p w14:paraId="2C694E8A"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5EF6BBF4"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Os produtos deverão ser entregues e instalados em parcela única, em até 30 </w:t>
      </w:r>
      <w:r>
        <w:rPr>
          <w:rFonts w:ascii="Liberation Sans" w:eastAsia="Liberation Sans" w:hAnsi="Liberation Sans" w:cs="Liberation Sans"/>
          <w:sz w:val="18"/>
          <w:szCs w:val="18"/>
        </w:rPr>
        <w:t>(trinta) dias corridos contados da data que a Câmara Municipal de Olímpia realizar a requisição. Se o prazo de entrega coincidir com o dia em que a Câmara Municipal de Olímpia não tenha atendimento ao público, este será automaticamente prorrogado até o pri</w:t>
      </w:r>
      <w:r>
        <w:rPr>
          <w:rFonts w:ascii="Liberation Sans" w:eastAsia="Liberation Sans" w:hAnsi="Liberation Sans" w:cs="Liberation Sans"/>
          <w:sz w:val="18"/>
          <w:szCs w:val="18"/>
        </w:rPr>
        <w:t>meiro dia útil subsequente. Os produtos deverão ser entregues no endereço: Avenida Aurora Forti Neves, nº 867, Olímpia/SP, CEP 15400-057, em dias úteis, de segunda a sexta-feira, das 8h às 17h, durante o horário de expediente.</w:t>
      </w:r>
    </w:p>
    <w:p w14:paraId="3A9565D8" w14:textId="77777777" w:rsidR="00065B24" w:rsidRDefault="00065B24">
      <w:pPr>
        <w:widowControl w:val="0"/>
        <w:spacing w:before="4" w:line="240" w:lineRule="auto"/>
        <w:ind w:left="0" w:hanging="2"/>
        <w:rPr>
          <w:rFonts w:ascii="Liberation Sans" w:eastAsia="Liberation Sans" w:hAnsi="Liberation Sans" w:cs="Liberation Sans"/>
          <w:sz w:val="18"/>
          <w:szCs w:val="18"/>
        </w:rPr>
      </w:pPr>
    </w:p>
    <w:p w14:paraId="1070E005" w14:textId="77777777" w:rsidR="00065B24" w:rsidRDefault="00661620">
      <w:pPr>
        <w:widowControl w:val="0"/>
        <w:numPr>
          <w:ilvl w:val="1"/>
          <w:numId w:val="1"/>
        </w:numPr>
        <w:tabs>
          <w:tab w:val="left" w:pos="460"/>
        </w:tabs>
        <w:spacing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t>Sustentabilidade</w:t>
      </w:r>
    </w:p>
    <w:p w14:paraId="554EDD68"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4D90C475"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Deverá ser exigido comprovação, por meio de certificado ou por declaração do fabricante, de que “eletrodomésticos, equipamentos de informática e telecomunicações e demais produtos eletroeletrônicos não devem conter certas substâncias noci</w:t>
      </w:r>
      <w:r>
        <w:rPr>
          <w:rFonts w:ascii="Liberation Sans" w:eastAsia="Liberation Sans" w:hAnsi="Liberation Sans" w:cs="Liberation Sans"/>
          <w:sz w:val="18"/>
          <w:szCs w:val="18"/>
        </w:rPr>
        <w:t xml:space="preserve">vas ao meio ambiente como mercúrio, chumbo, cromo </w:t>
      </w:r>
      <w:proofErr w:type="spellStart"/>
      <w:r>
        <w:rPr>
          <w:rFonts w:ascii="Liberation Sans" w:eastAsia="Liberation Sans" w:hAnsi="Liberation Sans" w:cs="Liberation Sans"/>
          <w:sz w:val="18"/>
          <w:szCs w:val="18"/>
        </w:rPr>
        <w:t>hexavalente</w:t>
      </w:r>
      <w:proofErr w:type="spellEnd"/>
      <w:r>
        <w:rPr>
          <w:rFonts w:ascii="Liberation Sans" w:eastAsia="Liberation Sans" w:hAnsi="Liberation Sans" w:cs="Liberation Sans"/>
          <w:sz w:val="18"/>
          <w:szCs w:val="18"/>
        </w:rPr>
        <w:t xml:space="preserve">, cádmio, </w:t>
      </w:r>
      <w:proofErr w:type="spellStart"/>
      <w:r>
        <w:rPr>
          <w:rFonts w:ascii="Liberation Sans" w:eastAsia="Liberation Sans" w:hAnsi="Liberation Sans" w:cs="Liberation Sans"/>
          <w:sz w:val="18"/>
          <w:szCs w:val="18"/>
        </w:rPr>
        <w:t>bifenil-polibromados</w:t>
      </w:r>
      <w:proofErr w:type="spellEnd"/>
      <w:r>
        <w:rPr>
          <w:rFonts w:ascii="Liberation Sans" w:eastAsia="Liberation Sans" w:hAnsi="Liberation Sans" w:cs="Liberation Sans"/>
          <w:sz w:val="18"/>
          <w:szCs w:val="18"/>
        </w:rPr>
        <w:t xml:space="preserve">, éteres </w:t>
      </w:r>
      <w:proofErr w:type="spellStart"/>
      <w:r>
        <w:rPr>
          <w:rFonts w:ascii="Liberation Sans" w:eastAsia="Liberation Sans" w:hAnsi="Liberation Sans" w:cs="Liberation Sans"/>
          <w:sz w:val="18"/>
          <w:szCs w:val="18"/>
        </w:rPr>
        <w:t>difenilpolibromados</w:t>
      </w:r>
      <w:proofErr w:type="spellEnd"/>
      <w:r>
        <w:rPr>
          <w:rFonts w:ascii="Liberation Sans" w:eastAsia="Liberation Sans" w:hAnsi="Liberation Sans" w:cs="Liberation Sans"/>
          <w:sz w:val="18"/>
          <w:szCs w:val="18"/>
        </w:rPr>
        <w:t>, em concentração acima da recomendada pela Diretiva 2002/95/EC do Parlamento Europeu também conhecida como diretiva RoHS27 (</w:t>
      </w:r>
      <w:proofErr w:type="spellStart"/>
      <w:r>
        <w:rPr>
          <w:rFonts w:ascii="Liberation Sans" w:eastAsia="Liberation Sans" w:hAnsi="Liberation Sans" w:cs="Liberation Sans"/>
          <w:sz w:val="18"/>
          <w:szCs w:val="18"/>
        </w:rPr>
        <w:t>Restriction</w:t>
      </w:r>
      <w:proofErr w:type="spellEnd"/>
      <w:r>
        <w:rPr>
          <w:rFonts w:ascii="Liberation Sans" w:eastAsia="Liberation Sans" w:hAnsi="Liberation Sans" w:cs="Liberation Sans"/>
          <w:sz w:val="18"/>
          <w:szCs w:val="18"/>
        </w:rPr>
        <w:t xml:space="preserve"> </w:t>
      </w:r>
      <w:proofErr w:type="spellStart"/>
      <w:r>
        <w:rPr>
          <w:rFonts w:ascii="Liberation Sans" w:eastAsia="Liberation Sans" w:hAnsi="Liberation Sans" w:cs="Liberation Sans"/>
          <w:sz w:val="18"/>
          <w:szCs w:val="18"/>
        </w:rPr>
        <w:t>of</w:t>
      </w:r>
      <w:proofErr w:type="spellEnd"/>
      <w:r>
        <w:rPr>
          <w:rFonts w:ascii="Liberation Sans" w:eastAsia="Liberation Sans" w:hAnsi="Liberation Sans" w:cs="Liberation Sans"/>
          <w:sz w:val="18"/>
          <w:szCs w:val="18"/>
        </w:rPr>
        <w:t xml:space="preserve"> </w:t>
      </w:r>
      <w:proofErr w:type="spellStart"/>
      <w:r>
        <w:rPr>
          <w:rFonts w:ascii="Liberation Sans" w:eastAsia="Liberation Sans" w:hAnsi="Liberation Sans" w:cs="Liberation Sans"/>
          <w:sz w:val="18"/>
          <w:szCs w:val="18"/>
        </w:rPr>
        <w:t>Certain</w:t>
      </w:r>
      <w:proofErr w:type="spellEnd"/>
      <w:r>
        <w:rPr>
          <w:rFonts w:ascii="Liberation Sans" w:eastAsia="Liberation Sans" w:hAnsi="Liberation Sans" w:cs="Liberation Sans"/>
          <w:sz w:val="18"/>
          <w:szCs w:val="18"/>
        </w:rPr>
        <w:t xml:space="preserve"> </w:t>
      </w:r>
      <w:proofErr w:type="spellStart"/>
      <w:r>
        <w:rPr>
          <w:rFonts w:ascii="Liberation Sans" w:eastAsia="Liberation Sans" w:hAnsi="Liberation Sans" w:cs="Liberation Sans"/>
          <w:sz w:val="18"/>
          <w:szCs w:val="18"/>
        </w:rPr>
        <w:t>Hazardous</w:t>
      </w:r>
      <w:proofErr w:type="spellEnd"/>
      <w:r>
        <w:rPr>
          <w:rFonts w:ascii="Liberation Sans" w:eastAsia="Liberation Sans" w:hAnsi="Liberation Sans" w:cs="Liberation Sans"/>
          <w:sz w:val="18"/>
          <w:szCs w:val="18"/>
        </w:rPr>
        <w:t xml:space="preserve"> </w:t>
      </w:r>
      <w:proofErr w:type="spellStart"/>
      <w:r>
        <w:rPr>
          <w:rFonts w:ascii="Liberation Sans" w:eastAsia="Liberation Sans" w:hAnsi="Liberation Sans" w:cs="Liberation Sans"/>
          <w:sz w:val="18"/>
          <w:szCs w:val="18"/>
        </w:rPr>
        <w:t>Substances</w:t>
      </w:r>
      <w:proofErr w:type="spellEnd"/>
      <w:r>
        <w:rPr>
          <w:rFonts w:ascii="Liberation Sans" w:eastAsia="Liberation Sans" w:hAnsi="Liberation Sans" w:cs="Liberation Sans"/>
          <w:sz w:val="18"/>
          <w:szCs w:val="18"/>
        </w:rPr>
        <w:t>).”</w:t>
      </w:r>
    </w:p>
    <w:p w14:paraId="45CDA900" w14:textId="77777777" w:rsidR="00065B24" w:rsidRDefault="00661620">
      <w:pPr>
        <w:widowControl w:val="0"/>
        <w:numPr>
          <w:ilvl w:val="2"/>
          <w:numId w:val="1"/>
        </w:numPr>
        <w:tabs>
          <w:tab w:val="left" w:pos="620"/>
        </w:tabs>
        <w:spacing w:before="201" w:line="268" w:lineRule="auto"/>
        <w:ind w:left="0" w:right="111"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Serão considerados ainda na especificação dos materiais o quanto disposto na Resolução n. 310-2021/CSJT, sobre Máquinas e Aparelhos Consumidores de Energia; “a) Devem ser adquiridos produtos que apresentem menor consumo e</w:t>
      </w:r>
      <w:r>
        <w:rPr>
          <w:rFonts w:ascii="Liberation Sans" w:eastAsia="Liberation Sans" w:hAnsi="Liberation Sans" w:cs="Liberation Sans"/>
          <w:sz w:val="18"/>
          <w:szCs w:val="18"/>
        </w:rPr>
        <w:t xml:space="preserve"> maior eficiência energética dentro de cada categoria; b) Para refrigeradores, condicionadores de ar, forno micro-ondas, ventiladores, televisores, lâmpadas e demais produtos aprovados no Programa Brasileiro de Etiquetagem (PBE) do INMETRO a comprovação da</w:t>
      </w:r>
      <w:r>
        <w:rPr>
          <w:rFonts w:ascii="Liberation Sans" w:eastAsia="Liberation Sans" w:hAnsi="Liberation Sans" w:cs="Liberation Sans"/>
          <w:sz w:val="18"/>
          <w:szCs w:val="18"/>
        </w:rPr>
        <w:t xml:space="preserve"> conformidade com esses critérios dar-se-á pela Etiqueta Nacional de Conservação de Energia (ENCE), aposta ao produto e/ou em sua embalagem; c) Deve-se optar pela aquisição de produtos que possuam a ENCE da classe de maior eficiência, representada pela let</w:t>
      </w:r>
      <w:r>
        <w:rPr>
          <w:rFonts w:ascii="Liberation Sans" w:eastAsia="Liberation Sans" w:hAnsi="Liberation Sans" w:cs="Liberation Sans"/>
          <w:sz w:val="18"/>
          <w:szCs w:val="18"/>
        </w:rPr>
        <w:t>ra 'A', sempre que haja um número suficiente de produtos e fabricantes nessa classe. Podem ser aceitos produtos das demais classes quando as condições de mercado assim o exigirem; d) Nas aquisições de refrigeradores, condicionadores de ar e demais equipame</w:t>
      </w:r>
      <w:r>
        <w:rPr>
          <w:rFonts w:ascii="Liberation Sans" w:eastAsia="Liberation Sans" w:hAnsi="Liberation Sans" w:cs="Liberation Sans"/>
          <w:sz w:val="18"/>
          <w:szCs w:val="18"/>
        </w:rPr>
        <w:t>ntos de refrigeração, devem ser adquiridos produtos que utilizem gases refrigerantes ecológicos, sempre que disponíveis no mercado.”</w:t>
      </w:r>
    </w:p>
    <w:p w14:paraId="7DD93F6F" w14:textId="77777777" w:rsidR="00065B24" w:rsidRDefault="00065B24">
      <w:pPr>
        <w:widowControl w:val="0"/>
        <w:spacing w:before="3" w:line="240" w:lineRule="auto"/>
        <w:ind w:left="0" w:hanging="2"/>
        <w:rPr>
          <w:rFonts w:ascii="Liberation Sans" w:eastAsia="Liberation Sans" w:hAnsi="Liberation Sans" w:cs="Liberation Sans"/>
          <w:sz w:val="18"/>
          <w:szCs w:val="18"/>
        </w:rPr>
      </w:pPr>
    </w:p>
    <w:p w14:paraId="12638EBF" w14:textId="77777777" w:rsidR="00065B24" w:rsidRDefault="00661620">
      <w:pPr>
        <w:widowControl w:val="0"/>
        <w:numPr>
          <w:ilvl w:val="1"/>
          <w:numId w:val="1"/>
        </w:numPr>
        <w:tabs>
          <w:tab w:val="left" w:pos="460"/>
        </w:tabs>
        <w:spacing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t>Contratação</w:t>
      </w:r>
    </w:p>
    <w:p w14:paraId="1067EDF6"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7E20AF29"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Será realizada por meio de licitação, na modalidade Pregão, na sua forma eletrônica, com critério de julgamen</w:t>
      </w:r>
      <w:r>
        <w:rPr>
          <w:rFonts w:ascii="Liberation Sans" w:eastAsia="Liberation Sans" w:hAnsi="Liberation Sans" w:cs="Liberation Sans"/>
          <w:sz w:val="18"/>
          <w:szCs w:val="18"/>
        </w:rPr>
        <w:t xml:space="preserve">to por menor preço por item, nos termos dos artigos 6º, inciso XLI, 17, § 2º, e 34, todos da Lei Federal nº 14.133/2021. Para a prestação dos serviços pretendidos, os eventuais interessados deverão comprovar que atuam em ramo de atividade compatível com o </w:t>
      </w:r>
      <w:r>
        <w:rPr>
          <w:rFonts w:ascii="Liberation Sans" w:eastAsia="Liberation Sans" w:hAnsi="Liberation Sans" w:cs="Liberation Sans"/>
          <w:sz w:val="18"/>
          <w:szCs w:val="18"/>
        </w:rPr>
        <w:t>objeto da licitação, bem como apresentar todos os documentos a título habilitação, nos termos do art. 62, da Lei nº 14.133/2021.</w:t>
      </w:r>
    </w:p>
    <w:p w14:paraId="46ECABF5" w14:textId="77777777" w:rsidR="00065B24" w:rsidRDefault="00065B24">
      <w:pPr>
        <w:widowControl w:val="0"/>
        <w:spacing w:before="4" w:line="240" w:lineRule="auto"/>
        <w:ind w:left="0" w:hanging="2"/>
        <w:rPr>
          <w:rFonts w:ascii="Liberation Sans" w:eastAsia="Liberation Sans" w:hAnsi="Liberation Sans" w:cs="Liberation Sans"/>
          <w:sz w:val="18"/>
          <w:szCs w:val="18"/>
        </w:rPr>
      </w:pPr>
    </w:p>
    <w:p w14:paraId="008DBDC9" w14:textId="77777777" w:rsidR="00065B24" w:rsidRDefault="00661620">
      <w:pPr>
        <w:widowControl w:val="0"/>
        <w:numPr>
          <w:ilvl w:val="1"/>
          <w:numId w:val="1"/>
        </w:numPr>
        <w:tabs>
          <w:tab w:val="left" w:pos="460"/>
        </w:tabs>
        <w:spacing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t>Participação</w:t>
      </w:r>
    </w:p>
    <w:p w14:paraId="58B66B16"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69370521"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Poderão participar desta licitação EXCLUSIVAMENTE as empresas enquadradas como MICROEMPRESAS – “ME” e EMPRESAS D</w:t>
      </w:r>
      <w:r>
        <w:rPr>
          <w:rFonts w:ascii="Liberation Sans" w:eastAsia="Liberation Sans" w:hAnsi="Liberation Sans" w:cs="Liberation Sans"/>
          <w:sz w:val="18"/>
          <w:szCs w:val="18"/>
        </w:rPr>
        <w:t>E PEQUENO PORTE – “EPP”, qualificadas como tais nos termos do art. 3º, da Lei Complementar nº 123/2006, que satisfaçam as condições do edital cujo ramo de atividade seja pertinente ao objeto.</w:t>
      </w:r>
    </w:p>
    <w:p w14:paraId="7ECCBBFE" w14:textId="77777777" w:rsidR="00065B24" w:rsidRDefault="00065B24">
      <w:pPr>
        <w:widowControl w:val="0"/>
        <w:spacing w:line="268" w:lineRule="auto"/>
        <w:ind w:left="0" w:right="112" w:hanging="2"/>
        <w:jc w:val="both"/>
        <w:rPr>
          <w:rFonts w:ascii="Liberation Sans" w:eastAsia="Liberation Sans" w:hAnsi="Liberation Sans" w:cs="Liberation Sans"/>
          <w:sz w:val="18"/>
          <w:szCs w:val="18"/>
        </w:rPr>
      </w:pPr>
    </w:p>
    <w:p w14:paraId="0F550CE4" w14:textId="77777777" w:rsidR="00065B24" w:rsidRDefault="00065B24">
      <w:pPr>
        <w:widowControl w:val="0"/>
        <w:spacing w:before="3" w:line="240" w:lineRule="auto"/>
        <w:ind w:left="0" w:hanging="2"/>
        <w:rPr>
          <w:rFonts w:ascii="Liberation Sans" w:eastAsia="Liberation Sans" w:hAnsi="Liberation Sans" w:cs="Liberation Sans"/>
          <w:sz w:val="18"/>
          <w:szCs w:val="18"/>
        </w:rPr>
      </w:pPr>
    </w:p>
    <w:p w14:paraId="4CDC45FE" w14:textId="77777777" w:rsidR="00065B24" w:rsidRDefault="00661620">
      <w:pPr>
        <w:widowControl w:val="0"/>
        <w:numPr>
          <w:ilvl w:val="1"/>
          <w:numId w:val="1"/>
        </w:numPr>
        <w:tabs>
          <w:tab w:val="left" w:pos="460"/>
        </w:tabs>
        <w:spacing w:line="240" w:lineRule="auto"/>
        <w:ind w:left="0" w:hanging="2"/>
        <w:rPr>
          <w:rFonts w:ascii="Liberation Sans" w:eastAsia="Liberation Sans" w:hAnsi="Liberation Sans" w:cs="Liberation Sans"/>
          <w:b/>
          <w:sz w:val="18"/>
          <w:szCs w:val="18"/>
        </w:rPr>
      </w:pPr>
      <w:r>
        <w:rPr>
          <w:rFonts w:ascii="Liberation Sans" w:eastAsia="Liberation Sans" w:hAnsi="Liberation Sans" w:cs="Liberation Sans"/>
          <w:b/>
          <w:sz w:val="18"/>
          <w:szCs w:val="18"/>
        </w:rPr>
        <w:lastRenderedPageBreak/>
        <w:t>Garantia</w:t>
      </w:r>
    </w:p>
    <w:p w14:paraId="3975FFD5" w14:textId="77777777" w:rsidR="00065B24" w:rsidRDefault="00065B24">
      <w:pPr>
        <w:widowControl w:val="0"/>
        <w:spacing w:before="33" w:line="240" w:lineRule="auto"/>
        <w:ind w:left="0" w:hanging="2"/>
        <w:rPr>
          <w:rFonts w:ascii="Liberation Sans" w:eastAsia="Liberation Sans" w:hAnsi="Liberation Sans" w:cs="Liberation Sans"/>
          <w:b/>
          <w:sz w:val="18"/>
          <w:szCs w:val="18"/>
        </w:rPr>
      </w:pPr>
    </w:p>
    <w:p w14:paraId="7EE4710E" w14:textId="77777777" w:rsidR="00065B24" w:rsidRDefault="00661620">
      <w:pPr>
        <w:widowControl w:val="0"/>
        <w:spacing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Os equipamentos deverão possuir garantia do </w:t>
      </w:r>
      <w:r>
        <w:rPr>
          <w:rFonts w:ascii="Liberation Sans" w:eastAsia="Liberation Sans" w:hAnsi="Liberation Sans" w:cs="Liberation Sans"/>
          <w:sz w:val="18"/>
          <w:szCs w:val="18"/>
        </w:rPr>
        <w:t>fabricante pelo período mínimo de 12 meses, e a contratada deverá se comprometer em realizar a troca do objeto fornecido em até 20 (dez) dias corridos contados da notificação da Câmara, caso seja constatado algum defeito ou avaria no recebimento.</w:t>
      </w:r>
    </w:p>
    <w:p w14:paraId="1CD22EC2"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65887F1"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D63FC9F"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0FDF31F6"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008C67D0" w14:textId="77777777" w:rsidR="00065B24" w:rsidRDefault="00065B24">
      <w:pPr>
        <w:widowControl w:val="0"/>
        <w:spacing w:before="47" w:line="240" w:lineRule="auto"/>
        <w:ind w:left="0" w:hanging="2"/>
        <w:rPr>
          <w:rFonts w:ascii="Liberation Sans" w:eastAsia="Liberation Sans" w:hAnsi="Liberation Sans" w:cs="Liberation Sans"/>
          <w:sz w:val="18"/>
          <w:szCs w:val="18"/>
        </w:rPr>
      </w:pPr>
    </w:p>
    <w:p w14:paraId="257747F1" w14:textId="77777777" w:rsidR="00065B24" w:rsidRDefault="00661620">
      <w:pPr>
        <w:widowControl w:val="0"/>
        <w:numPr>
          <w:ilvl w:val="0"/>
          <w:numId w:val="1"/>
        </w:numPr>
        <w:tabs>
          <w:tab w:val="left" w:pos="384"/>
        </w:tabs>
        <w:spacing w:line="240" w:lineRule="auto"/>
        <w:ind w:left="1" w:hanging="3"/>
        <w:jc w:val="both"/>
        <w:rPr>
          <w:rFonts w:ascii="Liberation Serif" w:eastAsia="Liberation Serif" w:hAnsi="Liberation Serif" w:cs="Liberation Serif"/>
          <w:b/>
          <w:sz w:val="27"/>
          <w:szCs w:val="27"/>
        </w:rPr>
      </w:pPr>
      <w:bookmarkStart w:id="26" w:name="bookmark=id.tyjcwt" w:colFirst="0" w:colLast="0"/>
      <w:bookmarkEnd w:id="26"/>
      <w:r>
        <w:rPr>
          <w:rFonts w:ascii="Liberation Serif" w:eastAsia="Liberation Serif" w:hAnsi="Liberation Serif" w:cs="Liberation Serif"/>
          <w:b/>
          <w:sz w:val="27"/>
          <w:szCs w:val="27"/>
        </w:rPr>
        <w:t>Leva</w:t>
      </w:r>
      <w:r>
        <w:rPr>
          <w:rFonts w:ascii="Liberation Serif" w:eastAsia="Liberation Serif" w:hAnsi="Liberation Serif" w:cs="Liberation Serif"/>
          <w:b/>
          <w:sz w:val="27"/>
          <w:szCs w:val="27"/>
        </w:rPr>
        <w:t>ntamento de Mercado</w:t>
      </w:r>
    </w:p>
    <w:p w14:paraId="6C0FB6ED" w14:textId="77777777" w:rsidR="00065B24" w:rsidRDefault="00661620">
      <w:pPr>
        <w:widowControl w:val="0"/>
        <w:spacing w:before="233"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Do levantamento realizado no mercado, constatou-se que todos os itens são materiais comuns, encontrados usualmente no mercado.</w:t>
      </w:r>
    </w:p>
    <w:p w14:paraId="31E9874A" w14:textId="77777777" w:rsidR="00065B24" w:rsidRDefault="00661620">
      <w:pPr>
        <w:widowControl w:val="0"/>
        <w:spacing w:before="202" w:line="240" w:lineRule="auto"/>
        <w:ind w:left="0"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Em relação aos ares condicionados, a utilização da tecnologia split é a que atualmente se mostra com custo</w:t>
      </w:r>
    </w:p>
    <w:p w14:paraId="66F7F460" w14:textId="77777777" w:rsidR="00065B24" w:rsidRDefault="00661620">
      <w:pPr>
        <w:widowControl w:val="0"/>
        <w:spacing w:before="2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/b</w:t>
      </w:r>
      <w:r>
        <w:rPr>
          <w:rFonts w:ascii="Liberation Sans" w:eastAsia="Liberation Sans" w:hAnsi="Liberation Sans" w:cs="Liberation Sans"/>
          <w:sz w:val="18"/>
          <w:szCs w:val="18"/>
        </w:rPr>
        <w:t>enefício mais apropriado, uma vez que são sistemas relativamente pequenos e segmentados. Proporciona ainda maior controle individualizado por ambientes, o que confere mais eficiência na sua operação e maior conforto ambiental aos usuários.</w:t>
      </w:r>
    </w:p>
    <w:p w14:paraId="5167068D" w14:textId="77777777" w:rsidR="00065B24" w:rsidRDefault="00065B24">
      <w:pPr>
        <w:widowControl w:val="0"/>
        <w:spacing w:before="24" w:line="268" w:lineRule="auto"/>
        <w:ind w:left="0" w:right="112" w:hanging="2"/>
        <w:jc w:val="both"/>
        <w:rPr>
          <w:rFonts w:ascii="Liberation Sans" w:eastAsia="Liberation Sans" w:hAnsi="Liberation Sans" w:cs="Liberation Sans"/>
          <w:sz w:val="18"/>
          <w:szCs w:val="18"/>
        </w:rPr>
      </w:pPr>
    </w:p>
    <w:p w14:paraId="78733CD7" w14:textId="77777777" w:rsidR="00065B24" w:rsidRDefault="00661620">
      <w:pPr>
        <w:widowControl w:val="0"/>
        <w:spacing w:before="84" w:line="268"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Para </w:t>
      </w:r>
      <w:r>
        <w:rPr>
          <w:rFonts w:ascii="Liberation Sans" w:eastAsia="Liberation Sans" w:hAnsi="Liberation Sans" w:cs="Liberation Sans"/>
          <w:sz w:val="18"/>
          <w:szCs w:val="18"/>
        </w:rPr>
        <w:t>realizar o levantamento de mercado foram consideradas diferentes fontes e analisadas contratações similares feitas por outros órgãos e entidades.</w:t>
      </w:r>
    </w:p>
    <w:p w14:paraId="77F1FA57"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91DCDB9"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769FE43"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84C11D4"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0954C26B"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3B33287"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5CA62C99"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E09D554"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0A49D900"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E16949D"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53502D0A"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5DCC8F3"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215F6D5" w14:textId="77777777" w:rsidR="00065B24" w:rsidRDefault="00065B24">
      <w:pPr>
        <w:widowControl w:val="0"/>
        <w:spacing w:before="125" w:line="240" w:lineRule="auto"/>
        <w:ind w:left="0" w:hanging="2"/>
        <w:rPr>
          <w:rFonts w:ascii="Liberation Sans" w:eastAsia="Liberation Sans" w:hAnsi="Liberation Sans" w:cs="Liberation Sans"/>
          <w:sz w:val="18"/>
          <w:szCs w:val="18"/>
        </w:rPr>
      </w:pPr>
    </w:p>
    <w:p w14:paraId="5FAB1A13" w14:textId="77777777" w:rsidR="00065B24" w:rsidRDefault="00661620">
      <w:pPr>
        <w:widowControl w:val="0"/>
        <w:numPr>
          <w:ilvl w:val="0"/>
          <w:numId w:val="1"/>
        </w:numPr>
        <w:tabs>
          <w:tab w:val="left" w:pos="384"/>
        </w:tabs>
        <w:spacing w:line="240" w:lineRule="auto"/>
        <w:ind w:left="1" w:hanging="3"/>
        <w:rPr>
          <w:rFonts w:ascii="Liberation Serif" w:eastAsia="Liberation Serif" w:hAnsi="Liberation Serif" w:cs="Liberation Serif"/>
          <w:b/>
          <w:sz w:val="27"/>
          <w:szCs w:val="27"/>
        </w:rPr>
      </w:pPr>
      <w:bookmarkStart w:id="27" w:name="bookmark=id.3dy6vkm" w:colFirst="0" w:colLast="0"/>
      <w:bookmarkEnd w:id="27"/>
      <w:r>
        <w:rPr>
          <w:rFonts w:ascii="Liberation Serif" w:eastAsia="Liberation Serif" w:hAnsi="Liberation Serif" w:cs="Liberation Serif"/>
          <w:b/>
          <w:sz w:val="27"/>
          <w:szCs w:val="27"/>
        </w:rPr>
        <w:t>Descrição da solução como um todo</w:t>
      </w:r>
    </w:p>
    <w:p w14:paraId="42143CCB" w14:textId="77777777" w:rsidR="00065B24" w:rsidRDefault="00661620">
      <w:pPr>
        <w:widowControl w:val="0"/>
        <w:spacing w:before="23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 aquisição de ares condicionados, micro-ondas e fogão será </w:t>
      </w:r>
      <w:r>
        <w:rPr>
          <w:rFonts w:ascii="Liberation Sans" w:eastAsia="Liberation Sans" w:hAnsi="Liberation Sans" w:cs="Liberation Sans"/>
          <w:sz w:val="18"/>
          <w:szCs w:val="18"/>
        </w:rPr>
        <w:t>realizada utilizando a modalidade Pregão Eletrônico do tipo menor preço por item.</w:t>
      </w:r>
    </w:p>
    <w:p w14:paraId="1D6D152F"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7CD272F4"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090F466" w14:textId="77777777" w:rsidR="00065B24" w:rsidRDefault="00065B24">
      <w:pPr>
        <w:widowControl w:val="0"/>
        <w:spacing w:before="27" w:line="240" w:lineRule="auto"/>
        <w:ind w:left="0" w:hanging="2"/>
        <w:rPr>
          <w:rFonts w:ascii="Liberation Sans" w:eastAsia="Liberation Sans" w:hAnsi="Liberation Sans" w:cs="Liberation Sans"/>
          <w:sz w:val="18"/>
          <w:szCs w:val="18"/>
        </w:rPr>
      </w:pPr>
    </w:p>
    <w:p w14:paraId="43FCCD56" w14:textId="77777777" w:rsidR="00065B24" w:rsidRDefault="00661620">
      <w:pPr>
        <w:widowControl w:val="0"/>
        <w:numPr>
          <w:ilvl w:val="0"/>
          <w:numId w:val="1"/>
        </w:numPr>
        <w:tabs>
          <w:tab w:val="left" w:pos="384"/>
        </w:tabs>
        <w:spacing w:line="240" w:lineRule="auto"/>
        <w:ind w:left="1" w:hanging="3"/>
        <w:rPr>
          <w:rFonts w:ascii="Liberation Serif" w:eastAsia="Liberation Serif" w:hAnsi="Liberation Serif" w:cs="Liberation Serif"/>
          <w:b/>
          <w:sz w:val="27"/>
          <w:szCs w:val="27"/>
        </w:rPr>
      </w:pPr>
      <w:bookmarkStart w:id="28" w:name="bookmark=id.1t3h5sf" w:colFirst="0" w:colLast="0"/>
      <w:bookmarkEnd w:id="28"/>
      <w:r>
        <w:rPr>
          <w:rFonts w:ascii="Liberation Serif" w:eastAsia="Liberation Serif" w:hAnsi="Liberation Serif" w:cs="Liberation Serif"/>
          <w:b/>
          <w:sz w:val="27"/>
          <w:szCs w:val="27"/>
        </w:rPr>
        <w:t xml:space="preserve">Estimativa das Quantidades a </w:t>
      </w:r>
      <w:proofErr w:type="gramStart"/>
      <w:r>
        <w:rPr>
          <w:rFonts w:ascii="Liberation Serif" w:eastAsia="Liberation Serif" w:hAnsi="Liberation Serif" w:cs="Liberation Serif"/>
          <w:b/>
          <w:sz w:val="27"/>
          <w:szCs w:val="27"/>
        </w:rPr>
        <w:t>serem Contratadas</w:t>
      </w:r>
      <w:proofErr w:type="gramEnd"/>
    </w:p>
    <w:p w14:paraId="545E45BE" w14:textId="77777777" w:rsidR="00065B24" w:rsidRDefault="00661620">
      <w:pPr>
        <w:widowControl w:val="0"/>
        <w:spacing w:before="233"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 especificação dos itens e suas respectivas quantidades foram estabelecidas levando-se em consideração, em primeiro lugar, </w:t>
      </w:r>
      <w:r>
        <w:rPr>
          <w:rFonts w:ascii="Liberation Sans" w:eastAsia="Liberation Sans" w:hAnsi="Liberation Sans" w:cs="Liberation Sans"/>
          <w:sz w:val="18"/>
          <w:szCs w:val="18"/>
        </w:rPr>
        <w:t>os novos equipamentos que serão necessários para as salas recém construídas. Para os demais equipamentos, seus quantitativos foram estabelecidos de modo a garantir a substituição dos itens que devido ao tempo de uso, encontram-se ineficientes para a utiliz</w:t>
      </w:r>
      <w:r>
        <w:rPr>
          <w:rFonts w:ascii="Liberation Sans" w:eastAsia="Liberation Sans" w:hAnsi="Liberation Sans" w:cs="Liberation Sans"/>
          <w:sz w:val="18"/>
          <w:szCs w:val="18"/>
        </w:rPr>
        <w:t>ação.</w:t>
      </w:r>
    </w:p>
    <w:p w14:paraId="3FA65A46" w14:textId="77777777" w:rsidR="00065B24" w:rsidRDefault="00661620">
      <w:pPr>
        <w:widowControl w:val="0"/>
        <w:spacing w:before="202" w:line="240" w:lineRule="auto"/>
        <w:ind w:left="0"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Segue tabela com a definição das quantidades:</w:t>
      </w:r>
    </w:p>
    <w:p w14:paraId="6BE1F782" w14:textId="77777777" w:rsidR="00065B24" w:rsidRDefault="00065B24">
      <w:pPr>
        <w:widowControl w:val="0"/>
        <w:spacing w:before="4" w:line="240" w:lineRule="auto"/>
        <w:ind w:left="0" w:hanging="2"/>
        <w:rPr>
          <w:rFonts w:ascii="Liberation Sans" w:eastAsia="Liberation Sans" w:hAnsi="Liberation Sans" w:cs="Liberation Sans"/>
          <w:sz w:val="20"/>
          <w:szCs w:val="20"/>
        </w:rPr>
      </w:pPr>
    </w:p>
    <w:tbl>
      <w:tblPr>
        <w:tblStyle w:val="af8"/>
        <w:tblW w:w="9353" w:type="dxa"/>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6"/>
        <w:gridCol w:w="8347"/>
      </w:tblGrid>
      <w:tr w:rsidR="00065B24" w14:paraId="5B10F1C3" w14:textId="77777777">
        <w:trPr>
          <w:trHeight w:val="261"/>
        </w:trPr>
        <w:tc>
          <w:tcPr>
            <w:tcW w:w="1006" w:type="dxa"/>
          </w:tcPr>
          <w:p w14:paraId="56E12C63"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Quantidade</w:t>
            </w:r>
          </w:p>
        </w:tc>
        <w:tc>
          <w:tcPr>
            <w:tcW w:w="8347" w:type="dxa"/>
          </w:tcPr>
          <w:p w14:paraId="1770BD0A"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Descrição</w:t>
            </w:r>
          </w:p>
        </w:tc>
      </w:tr>
      <w:tr w:rsidR="00065B24" w14:paraId="3DB1F2BF" w14:textId="77777777">
        <w:trPr>
          <w:trHeight w:val="261"/>
        </w:trPr>
        <w:tc>
          <w:tcPr>
            <w:tcW w:w="1006" w:type="dxa"/>
          </w:tcPr>
          <w:p w14:paraId="3417AA78"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01</w:t>
            </w:r>
          </w:p>
        </w:tc>
        <w:tc>
          <w:tcPr>
            <w:tcW w:w="8347" w:type="dxa"/>
          </w:tcPr>
          <w:p w14:paraId="0AF39543"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AR CONDICIONADO CONVENCIONAL SPLIT 220V FRIO 9.000 BTUS</w:t>
            </w:r>
          </w:p>
        </w:tc>
      </w:tr>
      <w:tr w:rsidR="00065B24" w14:paraId="604833B1" w14:textId="77777777">
        <w:trPr>
          <w:trHeight w:val="261"/>
        </w:trPr>
        <w:tc>
          <w:tcPr>
            <w:tcW w:w="1006" w:type="dxa"/>
          </w:tcPr>
          <w:p w14:paraId="6EBA6732"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05</w:t>
            </w:r>
          </w:p>
        </w:tc>
        <w:tc>
          <w:tcPr>
            <w:tcW w:w="8347" w:type="dxa"/>
          </w:tcPr>
          <w:p w14:paraId="0015D2E4"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AR CONDICIONADO CONVENCIONAL SPLIT 220V FRIO 12.000 BTUS</w:t>
            </w:r>
          </w:p>
        </w:tc>
      </w:tr>
      <w:tr w:rsidR="00065B24" w14:paraId="6EB7BC67" w14:textId="77777777">
        <w:trPr>
          <w:trHeight w:val="261"/>
        </w:trPr>
        <w:tc>
          <w:tcPr>
            <w:tcW w:w="1006" w:type="dxa"/>
          </w:tcPr>
          <w:p w14:paraId="4CF3F65A"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05</w:t>
            </w:r>
          </w:p>
        </w:tc>
        <w:tc>
          <w:tcPr>
            <w:tcW w:w="8347" w:type="dxa"/>
          </w:tcPr>
          <w:p w14:paraId="463EB522"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AR CONDICIONADO CONVENCIONAL SPLIT 220V FRIO 18.000 </w:t>
            </w:r>
            <w:r>
              <w:rPr>
                <w:rFonts w:ascii="Liberation Sans" w:eastAsia="Liberation Sans" w:hAnsi="Liberation Sans" w:cs="Liberation Sans"/>
                <w:sz w:val="18"/>
                <w:szCs w:val="18"/>
              </w:rPr>
              <w:t>BTUS</w:t>
            </w:r>
          </w:p>
        </w:tc>
      </w:tr>
      <w:tr w:rsidR="00065B24" w14:paraId="16D26C5F" w14:textId="77777777">
        <w:trPr>
          <w:trHeight w:val="261"/>
        </w:trPr>
        <w:tc>
          <w:tcPr>
            <w:tcW w:w="1006" w:type="dxa"/>
          </w:tcPr>
          <w:p w14:paraId="19C3C091"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lastRenderedPageBreak/>
              <w:t>04</w:t>
            </w:r>
          </w:p>
        </w:tc>
        <w:tc>
          <w:tcPr>
            <w:tcW w:w="8347" w:type="dxa"/>
          </w:tcPr>
          <w:p w14:paraId="05BF4BFA"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AR CONDICIONADO CONVENCIONAL SPLIT 220V FRIO 24.000 BTUS</w:t>
            </w:r>
          </w:p>
        </w:tc>
      </w:tr>
      <w:tr w:rsidR="00065B24" w14:paraId="0B698267" w14:textId="77777777">
        <w:trPr>
          <w:trHeight w:val="261"/>
        </w:trPr>
        <w:tc>
          <w:tcPr>
            <w:tcW w:w="1006" w:type="dxa"/>
          </w:tcPr>
          <w:p w14:paraId="219434FB"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01</w:t>
            </w:r>
          </w:p>
        </w:tc>
        <w:tc>
          <w:tcPr>
            <w:tcW w:w="8347" w:type="dxa"/>
          </w:tcPr>
          <w:p w14:paraId="4DC14B10"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AR CONDICIONADO CONVENCIONAL SPLIT 220V FRIO 30.000 BTUS</w:t>
            </w:r>
          </w:p>
        </w:tc>
      </w:tr>
      <w:tr w:rsidR="00065B24" w14:paraId="56BBD700" w14:textId="77777777">
        <w:trPr>
          <w:trHeight w:val="261"/>
        </w:trPr>
        <w:tc>
          <w:tcPr>
            <w:tcW w:w="1006" w:type="dxa"/>
          </w:tcPr>
          <w:p w14:paraId="69BC57DF" w14:textId="77777777" w:rsidR="00065B24" w:rsidRDefault="00661620">
            <w:pPr>
              <w:spacing w:before="23"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01</w:t>
            </w:r>
          </w:p>
        </w:tc>
        <w:tc>
          <w:tcPr>
            <w:tcW w:w="8347" w:type="dxa"/>
          </w:tcPr>
          <w:p w14:paraId="7983F786" w14:textId="77777777" w:rsidR="00065B24" w:rsidRDefault="00661620">
            <w:pPr>
              <w:spacing w:before="23" w:line="240"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MICRO-ONDAS 23 LITROS, INOXIDÁVEL, BI-VOLT</w:t>
            </w:r>
          </w:p>
        </w:tc>
      </w:tr>
      <w:tr w:rsidR="00065B24" w14:paraId="19DB4069" w14:textId="77777777">
        <w:trPr>
          <w:trHeight w:val="725"/>
        </w:trPr>
        <w:tc>
          <w:tcPr>
            <w:tcW w:w="1006" w:type="dxa"/>
          </w:tcPr>
          <w:p w14:paraId="7F33F6A2" w14:textId="77777777" w:rsidR="00065B24" w:rsidRDefault="00065B24">
            <w:pPr>
              <w:spacing w:before="47" w:line="240" w:lineRule="auto"/>
              <w:ind w:left="0" w:hanging="2"/>
              <w:rPr>
                <w:rFonts w:ascii="Liberation Sans" w:eastAsia="Liberation Sans" w:hAnsi="Liberation Sans" w:cs="Liberation Sans"/>
                <w:sz w:val="18"/>
                <w:szCs w:val="18"/>
              </w:rPr>
            </w:pPr>
          </w:p>
          <w:p w14:paraId="0789AAAD" w14:textId="77777777" w:rsidR="00065B24" w:rsidRDefault="00661620">
            <w:pPr>
              <w:spacing w:line="240" w:lineRule="auto"/>
              <w:ind w:left="0" w:hanging="2"/>
              <w:jc w:val="center"/>
              <w:rPr>
                <w:rFonts w:ascii="Liberation Sans" w:eastAsia="Liberation Sans" w:hAnsi="Liberation Sans" w:cs="Liberation Sans"/>
                <w:sz w:val="18"/>
                <w:szCs w:val="18"/>
              </w:rPr>
            </w:pPr>
            <w:r>
              <w:rPr>
                <w:rFonts w:ascii="Liberation Sans" w:eastAsia="Liberation Sans" w:hAnsi="Liberation Sans" w:cs="Liberation Sans"/>
                <w:sz w:val="18"/>
                <w:szCs w:val="18"/>
              </w:rPr>
              <w:t>01</w:t>
            </w:r>
          </w:p>
        </w:tc>
        <w:tc>
          <w:tcPr>
            <w:tcW w:w="8347" w:type="dxa"/>
          </w:tcPr>
          <w:p w14:paraId="47657235" w14:textId="77777777" w:rsidR="00065B24" w:rsidRDefault="00661620">
            <w:pPr>
              <w:spacing w:before="6" w:line="232" w:lineRule="auto"/>
              <w:ind w:left="0"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FOGÃO 4 BOCAS, C/FORNO, MESA DE VIDRO, BI-VOLT, BRANCO, </w:t>
            </w:r>
            <w:r>
              <w:rPr>
                <w:rFonts w:ascii="Liberation Sans" w:eastAsia="Liberation Sans" w:hAnsi="Liberation Sans" w:cs="Liberation Sans"/>
                <w:sz w:val="18"/>
                <w:szCs w:val="18"/>
              </w:rPr>
              <w:t>ACENDIMENTO AUTOMÁTICO P/GÁS GLP 13 KG, EQUIPADO COM 4 METROS DE MANGUEIRA PARA GÁS COZINHA ALTA PRESSÃO GLP</w:t>
            </w:r>
          </w:p>
        </w:tc>
      </w:tr>
    </w:tbl>
    <w:p w14:paraId="0B42B7DE"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9946A36"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DBB53AF"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46865803"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AEB333F"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C19CEA8"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519C38C" w14:textId="77777777" w:rsidR="00065B24" w:rsidRDefault="00065B24">
      <w:pPr>
        <w:widowControl w:val="0"/>
        <w:spacing w:before="64" w:line="240" w:lineRule="auto"/>
        <w:ind w:left="0" w:hanging="2"/>
        <w:rPr>
          <w:rFonts w:ascii="Liberation Sans" w:eastAsia="Liberation Sans" w:hAnsi="Liberation Sans" w:cs="Liberation Sans"/>
          <w:sz w:val="18"/>
          <w:szCs w:val="18"/>
        </w:rPr>
      </w:pPr>
    </w:p>
    <w:p w14:paraId="686F9465" w14:textId="77777777" w:rsidR="00065B24" w:rsidRDefault="00661620">
      <w:pPr>
        <w:widowControl w:val="0"/>
        <w:numPr>
          <w:ilvl w:val="0"/>
          <w:numId w:val="1"/>
        </w:numPr>
        <w:tabs>
          <w:tab w:val="left" w:pos="384"/>
        </w:tabs>
        <w:spacing w:before="1" w:line="240" w:lineRule="auto"/>
        <w:ind w:left="1" w:hanging="3"/>
        <w:rPr>
          <w:rFonts w:ascii="Liberation Serif" w:eastAsia="Liberation Serif" w:hAnsi="Liberation Serif" w:cs="Liberation Serif"/>
          <w:b/>
          <w:sz w:val="27"/>
          <w:szCs w:val="27"/>
        </w:rPr>
      </w:pPr>
      <w:bookmarkStart w:id="29" w:name="bookmark=id.4d34og8" w:colFirst="0" w:colLast="0"/>
      <w:bookmarkEnd w:id="29"/>
      <w:r>
        <w:rPr>
          <w:rFonts w:ascii="Liberation Serif" w:eastAsia="Liberation Serif" w:hAnsi="Liberation Serif" w:cs="Liberation Serif"/>
          <w:b/>
          <w:sz w:val="27"/>
          <w:szCs w:val="27"/>
        </w:rPr>
        <w:t>Estimativa do Valor da Contratação</w:t>
      </w:r>
    </w:p>
    <w:p w14:paraId="1B9CCBEC" w14:textId="77777777" w:rsidR="00065B24" w:rsidRDefault="00661620">
      <w:pPr>
        <w:widowControl w:val="0"/>
        <w:spacing w:before="239" w:line="240" w:lineRule="auto"/>
        <w:ind w:left="0" w:hanging="2"/>
        <w:jc w:val="both"/>
        <w:rPr>
          <w:rFonts w:ascii="Liberation Serif" w:eastAsia="Liberation Serif" w:hAnsi="Liberation Serif" w:cs="Liberation Serif"/>
          <w:sz w:val="18"/>
          <w:szCs w:val="18"/>
        </w:rPr>
      </w:pPr>
      <w:r>
        <w:rPr>
          <w:rFonts w:ascii="Liberation Serif" w:eastAsia="Liberation Serif" w:hAnsi="Liberation Serif" w:cs="Liberation Serif"/>
          <w:b/>
          <w:sz w:val="18"/>
          <w:szCs w:val="18"/>
        </w:rPr>
        <w:t xml:space="preserve">Valor (R$): </w:t>
      </w:r>
      <w:r>
        <w:rPr>
          <w:rFonts w:ascii="Liberation Serif" w:eastAsia="Liberation Serif" w:hAnsi="Liberation Serif" w:cs="Liberation Serif"/>
          <w:sz w:val="18"/>
          <w:szCs w:val="18"/>
        </w:rPr>
        <w:t>59.587,11</w:t>
      </w:r>
    </w:p>
    <w:p w14:paraId="6947DF6B" w14:textId="77777777" w:rsidR="00065B24" w:rsidRDefault="00065B24">
      <w:pPr>
        <w:widowControl w:val="0"/>
        <w:spacing w:before="18" w:line="240" w:lineRule="auto"/>
        <w:ind w:left="0" w:hanging="2"/>
        <w:rPr>
          <w:rFonts w:ascii="Liberation Serif" w:eastAsia="Liberation Serif" w:hAnsi="Liberation Serif" w:cs="Liberation Serif"/>
          <w:sz w:val="18"/>
          <w:szCs w:val="18"/>
        </w:rPr>
      </w:pPr>
    </w:p>
    <w:p w14:paraId="0552FF0A" w14:textId="77777777" w:rsidR="00065B24" w:rsidRDefault="00661620">
      <w:pPr>
        <w:widowControl w:val="0"/>
        <w:spacing w:before="1"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 estimativa de custo total da contratação foi baseada em pesquisas de </w:t>
      </w:r>
      <w:r>
        <w:rPr>
          <w:rFonts w:ascii="Liberation Sans" w:eastAsia="Liberation Sans" w:hAnsi="Liberation Sans" w:cs="Liberation Sans"/>
          <w:sz w:val="18"/>
          <w:szCs w:val="18"/>
        </w:rPr>
        <w:t>preços realizadas pela Câmara Municipal de Olímpia para fins de conclusão do presente Estudo Técnico Preliminar.</w:t>
      </w:r>
    </w:p>
    <w:p w14:paraId="5C0EDD13" w14:textId="77777777" w:rsidR="00065B24" w:rsidRDefault="00065B24">
      <w:pPr>
        <w:widowControl w:val="0"/>
        <w:spacing w:before="1" w:line="268" w:lineRule="auto"/>
        <w:ind w:left="0" w:right="112" w:hanging="2"/>
        <w:jc w:val="both"/>
        <w:rPr>
          <w:rFonts w:ascii="Liberation Sans" w:eastAsia="Liberation Sans" w:hAnsi="Liberation Sans" w:cs="Liberation Sans"/>
          <w:sz w:val="18"/>
          <w:szCs w:val="18"/>
        </w:rPr>
      </w:pPr>
    </w:p>
    <w:p w14:paraId="414415D1" w14:textId="77777777" w:rsidR="00065B24" w:rsidRDefault="00661620">
      <w:pPr>
        <w:widowControl w:val="0"/>
        <w:numPr>
          <w:ilvl w:val="0"/>
          <w:numId w:val="1"/>
        </w:numPr>
        <w:tabs>
          <w:tab w:val="left" w:pos="384"/>
        </w:tabs>
        <w:spacing w:before="299" w:line="240" w:lineRule="auto"/>
        <w:ind w:left="1" w:hanging="3"/>
        <w:rPr>
          <w:rFonts w:ascii="Liberation Serif" w:eastAsia="Liberation Serif" w:hAnsi="Liberation Serif" w:cs="Liberation Serif"/>
          <w:b/>
          <w:sz w:val="27"/>
          <w:szCs w:val="27"/>
        </w:rPr>
      </w:pPr>
      <w:r>
        <w:rPr>
          <w:rFonts w:ascii="Liberation Serif" w:eastAsia="Liberation Serif" w:hAnsi="Liberation Serif" w:cs="Liberation Serif"/>
          <w:b/>
          <w:sz w:val="27"/>
          <w:szCs w:val="27"/>
        </w:rPr>
        <w:t>Justificativa para o Parcelamento ou não da Solução</w:t>
      </w:r>
    </w:p>
    <w:p w14:paraId="6C05CCB0" w14:textId="77777777" w:rsidR="00065B24" w:rsidRDefault="00661620">
      <w:pPr>
        <w:widowControl w:val="0"/>
        <w:spacing w:before="234" w:line="268" w:lineRule="auto"/>
        <w:ind w:left="0" w:right="111"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Haverá o parcelamento da contratação por item, por se vislumbrar que é tecnicamente e econ</w:t>
      </w:r>
      <w:r>
        <w:rPr>
          <w:rFonts w:ascii="Liberation Sans" w:eastAsia="Liberation Sans" w:hAnsi="Liberation Sans" w:cs="Liberation Sans"/>
          <w:sz w:val="18"/>
          <w:szCs w:val="18"/>
        </w:rPr>
        <w:t>omicamente viável, além de melhor aproveitamento do mercado e ampliação da competitividade, conforme preceito contido no art. 47, II da Lei nº 14.133/2021.</w:t>
      </w:r>
    </w:p>
    <w:p w14:paraId="358A6D01"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A849CF4"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C85EB18" w14:textId="77777777" w:rsidR="00065B24" w:rsidRDefault="00065B24">
      <w:pPr>
        <w:widowControl w:val="0"/>
        <w:spacing w:before="27" w:line="240" w:lineRule="auto"/>
        <w:ind w:left="0" w:hanging="2"/>
        <w:rPr>
          <w:rFonts w:ascii="Liberation Sans" w:eastAsia="Liberation Sans" w:hAnsi="Liberation Sans" w:cs="Liberation Sans"/>
          <w:sz w:val="18"/>
          <w:szCs w:val="18"/>
        </w:rPr>
      </w:pPr>
    </w:p>
    <w:p w14:paraId="6898E93C"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0" w:name="bookmark=id.2s8eyo1" w:colFirst="0" w:colLast="0"/>
      <w:bookmarkEnd w:id="30"/>
      <w:r>
        <w:rPr>
          <w:rFonts w:ascii="Liberation Serif" w:eastAsia="Liberation Serif" w:hAnsi="Liberation Serif" w:cs="Liberation Serif"/>
          <w:b/>
          <w:sz w:val="27"/>
          <w:szCs w:val="27"/>
        </w:rPr>
        <w:t>Contratações Correlatas e/ou Interdependentes</w:t>
      </w:r>
    </w:p>
    <w:p w14:paraId="4D3883D4" w14:textId="77777777" w:rsidR="00065B24" w:rsidRDefault="00661620">
      <w:pPr>
        <w:widowControl w:val="0"/>
        <w:spacing w:before="23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Haverá contratação que guardará relação/afinidade c</w:t>
      </w:r>
      <w:r>
        <w:rPr>
          <w:rFonts w:ascii="Liberation Sans" w:eastAsia="Liberation Sans" w:hAnsi="Liberation Sans" w:cs="Liberation Sans"/>
          <w:sz w:val="18"/>
          <w:szCs w:val="18"/>
        </w:rPr>
        <w:t>om o objeto da presente compra, uma vez que posteriormente à aquisição dos ares condicionados, será necessária a instalação dos mesmos, e consequentemente haverá necessidade de contratar empresa que forneça mão-de-obra para execução do serviço.</w:t>
      </w:r>
    </w:p>
    <w:p w14:paraId="0C263E7A"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237755C"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149E1641" w14:textId="77777777" w:rsidR="00065B24" w:rsidRDefault="00065B24">
      <w:pPr>
        <w:widowControl w:val="0"/>
        <w:spacing w:before="27" w:line="240" w:lineRule="auto"/>
        <w:ind w:left="0" w:hanging="2"/>
        <w:rPr>
          <w:rFonts w:ascii="Liberation Sans" w:eastAsia="Liberation Sans" w:hAnsi="Liberation Sans" w:cs="Liberation Sans"/>
          <w:sz w:val="18"/>
          <w:szCs w:val="18"/>
        </w:rPr>
      </w:pPr>
    </w:p>
    <w:p w14:paraId="0FC86833"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1" w:name="bookmark=id.17dp8vu" w:colFirst="0" w:colLast="0"/>
      <w:bookmarkEnd w:id="31"/>
      <w:r>
        <w:rPr>
          <w:rFonts w:ascii="Liberation Serif" w:eastAsia="Liberation Serif" w:hAnsi="Liberation Serif" w:cs="Liberation Serif"/>
          <w:b/>
          <w:sz w:val="27"/>
          <w:szCs w:val="27"/>
        </w:rPr>
        <w:t>Alinhamento entre a Contratação e o Planejamento</w:t>
      </w:r>
    </w:p>
    <w:p w14:paraId="165222EE" w14:textId="77777777" w:rsidR="00065B24" w:rsidRDefault="00661620">
      <w:pPr>
        <w:widowControl w:val="0"/>
        <w:spacing w:before="23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Tendo em vista que o PCA - Plano de Contratações Anual da Câmara Municipal de Olímpia começará a ser elaborado a partir do presente ano e irá amparar às contratações do exercício de 2025, o </w:t>
      </w:r>
      <w:r>
        <w:rPr>
          <w:rFonts w:ascii="Liberation Sans" w:eastAsia="Liberation Sans" w:hAnsi="Liberation Sans" w:cs="Liberation Sans"/>
          <w:sz w:val="18"/>
          <w:szCs w:val="18"/>
        </w:rPr>
        <w:t>planejamento da contratação foi feito através das peças orçamentárias, conforme certificação, pelo Setor de Contabilidade.</w:t>
      </w:r>
    </w:p>
    <w:p w14:paraId="6812B2FD"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0698C65"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5C3BDB87"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7F61A5E7"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0268348" w14:textId="77777777" w:rsidR="00065B24" w:rsidRDefault="00065B24">
      <w:pPr>
        <w:widowControl w:val="0"/>
        <w:spacing w:before="46" w:line="240" w:lineRule="auto"/>
        <w:ind w:left="0" w:hanging="2"/>
        <w:rPr>
          <w:rFonts w:ascii="Liberation Sans" w:eastAsia="Liberation Sans" w:hAnsi="Liberation Sans" w:cs="Liberation Sans"/>
          <w:sz w:val="18"/>
          <w:szCs w:val="18"/>
        </w:rPr>
      </w:pPr>
    </w:p>
    <w:p w14:paraId="40873E71"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2" w:name="bookmark=id.3rdcrjn" w:colFirst="0" w:colLast="0"/>
      <w:bookmarkEnd w:id="32"/>
      <w:r>
        <w:rPr>
          <w:rFonts w:ascii="Liberation Serif" w:eastAsia="Liberation Serif" w:hAnsi="Liberation Serif" w:cs="Liberation Serif"/>
          <w:b/>
          <w:sz w:val="27"/>
          <w:szCs w:val="27"/>
        </w:rPr>
        <w:t>Benefícios a serem alcançados com a contratação</w:t>
      </w:r>
    </w:p>
    <w:p w14:paraId="1F73545D" w14:textId="77777777" w:rsidR="00065B24" w:rsidRDefault="00661620">
      <w:pPr>
        <w:widowControl w:val="0"/>
        <w:spacing w:before="23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Pretende-se prover às salas com os equipamentos necessários e indispensáveis par</w:t>
      </w:r>
      <w:r>
        <w:rPr>
          <w:rFonts w:ascii="Liberation Sans" w:eastAsia="Liberation Sans" w:hAnsi="Liberation Sans" w:cs="Liberation Sans"/>
          <w:sz w:val="18"/>
          <w:szCs w:val="18"/>
        </w:rPr>
        <w:t>a o funcionamento dos serviços administrativos, proporcionando bem-estar aos servidores e público em geral, através de uma climatização e comodidade adequada dos espaços físicos dos prédios pertencentes a Câmara Municipal de Olímpia.</w:t>
      </w:r>
    </w:p>
    <w:p w14:paraId="26782910"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ACC03E8"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2FBEC4DB" w14:textId="77777777" w:rsidR="00065B24" w:rsidRDefault="00065B24">
      <w:pPr>
        <w:widowControl w:val="0"/>
        <w:spacing w:before="27" w:line="240" w:lineRule="auto"/>
        <w:ind w:left="0" w:hanging="2"/>
        <w:rPr>
          <w:rFonts w:ascii="Liberation Sans" w:eastAsia="Liberation Sans" w:hAnsi="Liberation Sans" w:cs="Liberation Sans"/>
          <w:sz w:val="18"/>
          <w:szCs w:val="18"/>
        </w:rPr>
      </w:pPr>
    </w:p>
    <w:p w14:paraId="4492DCDA"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3" w:name="bookmark=id.26in1rg" w:colFirst="0" w:colLast="0"/>
      <w:bookmarkEnd w:id="33"/>
      <w:r>
        <w:rPr>
          <w:rFonts w:ascii="Liberation Serif" w:eastAsia="Liberation Serif" w:hAnsi="Liberation Serif" w:cs="Liberation Serif"/>
          <w:b/>
          <w:sz w:val="27"/>
          <w:szCs w:val="27"/>
        </w:rPr>
        <w:t xml:space="preserve">Providências a </w:t>
      </w:r>
      <w:proofErr w:type="gramStart"/>
      <w:r>
        <w:rPr>
          <w:rFonts w:ascii="Liberation Serif" w:eastAsia="Liberation Serif" w:hAnsi="Liberation Serif" w:cs="Liberation Serif"/>
          <w:b/>
          <w:sz w:val="27"/>
          <w:szCs w:val="27"/>
        </w:rPr>
        <w:t>sere</w:t>
      </w:r>
      <w:r>
        <w:rPr>
          <w:rFonts w:ascii="Liberation Serif" w:eastAsia="Liberation Serif" w:hAnsi="Liberation Serif" w:cs="Liberation Serif"/>
          <w:b/>
          <w:sz w:val="27"/>
          <w:szCs w:val="27"/>
        </w:rPr>
        <w:t>m Adotadas</w:t>
      </w:r>
      <w:proofErr w:type="gramEnd"/>
    </w:p>
    <w:p w14:paraId="512F621F" w14:textId="77777777" w:rsidR="00065B24" w:rsidRDefault="00661620">
      <w:pPr>
        <w:widowControl w:val="0"/>
        <w:spacing w:before="233"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Não se verifica a necessidade de providências específicas a serem adotadas pela Administração previamente à celebração do contrato, nem quanto à capacitação de servidores ou de empregados para fiscalização e gestão contratual ou adequação do amb</w:t>
      </w:r>
      <w:r>
        <w:rPr>
          <w:rFonts w:ascii="Liberation Sans" w:eastAsia="Liberation Sans" w:hAnsi="Liberation Sans" w:cs="Liberation Sans"/>
          <w:sz w:val="18"/>
          <w:szCs w:val="18"/>
        </w:rPr>
        <w:t>iente da organização.</w:t>
      </w:r>
    </w:p>
    <w:p w14:paraId="21D431AE"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6482A1B2"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0282206E"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5522CB9D"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2EA33F5" w14:textId="77777777" w:rsidR="00065B24" w:rsidRDefault="00065B24">
      <w:pPr>
        <w:widowControl w:val="0"/>
        <w:spacing w:before="47" w:line="240" w:lineRule="auto"/>
        <w:ind w:left="0" w:hanging="2"/>
        <w:rPr>
          <w:rFonts w:ascii="Liberation Sans" w:eastAsia="Liberation Sans" w:hAnsi="Liberation Sans" w:cs="Liberation Sans"/>
          <w:sz w:val="18"/>
          <w:szCs w:val="18"/>
        </w:rPr>
      </w:pPr>
    </w:p>
    <w:p w14:paraId="5DD81A64"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4" w:name="bookmark=id.lnxbz9" w:colFirst="0" w:colLast="0"/>
      <w:bookmarkEnd w:id="34"/>
      <w:r>
        <w:rPr>
          <w:rFonts w:ascii="Liberation Serif" w:eastAsia="Liberation Serif" w:hAnsi="Liberation Serif" w:cs="Liberation Serif"/>
          <w:b/>
          <w:sz w:val="27"/>
          <w:szCs w:val="27"/>
        </w:rPr>
        <w:t>Possíveis Impactos Ambientais</w:t>
      </w:r>
    </w:p>
    <w:p w14:paraId="467946BE" w14:textId="77777777" w:rsidR="00065B24" w:rsidRDefault="00661620">
      <w:pPr>
        <w:widowControl w:val="0"/>
        <w:spacing w:before="234" w:line="268" w:lineRule="auto"/>
        <w:ind w:left="0" w:right="112" w:hanging="2"/>
        <w:jc w:val="both"/>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Os impactos ambientais decorrentes desta contratação serão minimizados em razão da exigência de que fabricantes e revendedores atendam à legislação vigente (critérios estabelecidos no item 4.3 </w:t>
      </w:r>
      <w:r>
        <w:rPr>
          <w:rFonts w:ascii="Liberation Sans" w:eastAsia="Liberation Sans" w:hAnsi="Liberation Sans" w:cs="Liberation Sans"/>
          <w:sz w:val="18"/>
          <w:szCs w:val="18"/>
        </w:rPr>
        <w:t>deste ETP).</w:t>
      </w:r>
    </w:p>
    <w:p w14:paraId="359BCDC0"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53119B7" w14:textId="77777777" w:rsidR="00065B24" w:rsidRDefault="00065B24">
      <w:pPr>
        <w:widowControl w:val="0"/>
        <w:spacing w:line="240" w:lineRule="auto"/>
        <w:ind w:left="0" w:hanging="2"/>
        <w:rPr>
          <w:rFonts w:ascii="Liberation Sans" w:eastAsia="Liberation Sans" w:hAnsi="Liberation Sans" w:cs="Liberation Sans"/>
          <w:sz w:val="18"/>
          <w:szCs w:val="18"/>
        </w:rPr>
      </w:pPr>
    </w:p>
    <w:p w14:paraId="37B44897" w14:textId="77777777" w:rsidR="00065B24" w:rsidRDefault="00065B24">
      <w:pPr>
        <w:widowControl w:val="0"/>
        <w:spacing w:before="27" w:line="240" w:lineRule="auto"/>
        <w:ind w:left="0" w:hanging="2"/>
        <w:rPr>
          <w:rFonts w:ascii="Liberation Sans" w:eastAsia="Liberation Sans" w:hAnsi="Liberation Sans" w:cs="Liberation Sans"/>
          <w:sz w:val="18"/>
          <w:szCs w:val="18"/>
        </w:rPr>
      </w:pPr>
    </w:p>
    <w:p w14:paraId="1A518ACC"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5" w:name="bookmark=id.35nkun2" w:colFirst="0" w:colLast="0"/>
      <w:bookmarkEnd w:id="35"/>
      <w:r>
        <w:rPr>
          <w:rFonts w:ascii="Liberation Serif" w:eastAsia="Liberation Serif" w:hAnsi="Liberation Serif" w:cs="Liberation Serif"/>
          <w:b/>
          <w:sz w:val="27"/>
          <w:szCs w:val="27"/>
        </w:rPr>
        <w:t>Declaração de Viabilidade</w:t>
      </w:r>
    </w:p>
    <w:p w14:paraId="45466197" w14:textId="77777777" w:rsidR="00065B24" w:rsidRDefault="00661620">
      <w:pPr>
        <w:widowControl w:val="0"/>
        <w:spacing w:before="240" w:line="240" w:lineRule="auto"/>
        <w:ind w:left="0" w:hanging="2"/>
        <w:jc w:val="both"/>
        <w:rPr>
          <w:rFonts w:ascii="Liberation Serif" w:eastAsia="Liberation Serif" w:hAnsi="Liberation Serif" w:cs="Liberation Serif"/>
          <w:sz w:val="18"/>
          <w:szCs w:val="18"/>
        </w:rPr>
      </w:pPr>
      <w:r>
        <w:rPr>
          <w:rFonts w:ascii="Liberation Serif" w:eastAsia="Liberation Serif" w:hAnsi="Liberation Serif" w:cs="Liberation Serif"/>
          <w:sz w:val="18"/>
          <w:szCs w:val="18"/>
        </w:rPr>
        <w:t xml:space="preserve">Esta equipe de planejamento declara </w:t>
      </w:r>
      <w:r>
        <w:rPr>
          <w:rFonts w:ascii="Liberation Serif" w:eastAsia="Liberation Serif" w:hAnsi="Liberation Serif" w:cs="Liberation Serif"/>
          <w:b/>
          <w:sz w:val="18"/>
          <w:szCs w:val="18"/>
        </w:rPr>
        <w:t xml:space="preserve">viável </w:t>
      </w:r>
      <w:r>
        <w:rPr>
          <w:rFonts w:ascii="Liberation Serif" w:eastAsia="Liberation Serif" w:hAnsi="Liberation Serif" w:cs="Liberation Serif"/>
          <w:sz w:val="18"/>
          <w:szCs w:val="18"/>
        </w:rPr>
        <w:t>esta contratação.</w:t>
      </w:r>
    </w:p>
    <w:p w14:paraId="381AC183" w14:textId="77777777" w:rsidR="00065B24" w:rsidRDefault="00661620">
      <w:pPr>
        <w:widowControl w:val="0"/>
        <w:numPr>
          <w:ilvl w:val="1"/>
          <w:numId w:val="1"/>
        </w:numPr>
        <w:tabs>
          <w:tab w:val="left" w:pos="588"/>
        </w:tabs>
        <w:spacing w:before="207" w:line="240" w:lineRule="auto"/>
        <w:ind w:left="0" w:hanging="2"/>
        <w:rPr>
          <w:rFonts w:ascii="Liberation Serif" w:eastAsia="Liberation Serif" w:hAnsi="Liberation Serif" w:cs="Liberation Serif"/>
          <w:b/>
          <w:sz w:val="21"/>
          <w:szCs w:val="21"/>
        </w:rPr>
      </w:pPr>
      <w:bookmarkStart w:id="36" w:name="bookmark=id.1ksv4uv" w:colFirst="0" w:colLast="0"/>
      <w:bookmarkEnd w:id="36"/>
      <w:r>
        <w:rPr>
          <w:rFonts w:ascii="Liberation Serif" w:eastAsia="Liberation Serif" w:hAnsi="Liberation Serif" w:cs="Liberation Serif"/>
          <w:b/>
          <w:sz w:val="21"/>
          <w:szCs w:val="21"/>
        </w:rPr>
        <w:t>Justificativa da Viabilidade</w:t>
      </w:r>
    </w:p>
    <w:p w14:paraId="757E8864" w14:textId="77777777" w:rsidR="00065B24" w:rsidRDefault="00661620">
      <w:pPr>
        <w:widowControl w:val="0"/>
        <w:spacing w:before="228" w:line="268" w:lineRule="auto"/>
        <w:ind w:left="0" w:right="269" w:hanging="2"/>
        <w:rPr>
          <w:rFonts w:ascii="Liberation Sans" w:eastAsia="Liberation Sans" w:hAnsi="Liberation Sans" w:cs="Liberation Sans"/>
          <w:sz w:val="18"/>
          <w:szCs w:val="18"/>
        </w:rPr>
      </w:pPr>
      <w:r>
        <w:rPr>
          <w:rFonts w:ascii="Liberation Sans" w:eastAsia="Liberation Sans" w:hAnsi="Liberation Sans" w:cs="Liberation Sans"/>
          <w:sz w:val="18"/>
          <w:szCs w:val="18"/>
        </w:rPr>
        <w:t xml:space="preserve">A contratação pleiteada é viável e necessária, conforme Estudo Técnico Preliminar apresentado. Trata-se de uma </w:t>
      </w:r>
      <w:r>
        <w:rPr>
          <w:rFonts w:ascii="Liberation Sans" w:eastAsia="Liberation Sans" w:hAnsi="Liberation Sans" w:cs="Liberation Sans"/>
          <w:sz w:val="18"/>
          <w:szCs w:val="18"/>
        </w:rPr>
        <w:t>contratação essencial para a realização das atividades da Câmara Municipal da Estância Turística de Olímpia, justificando-se pela própria natureza dos bens contratados, que visam propiciar a preservação/conservação do bem público, como também ao bom andame</w:t>
      </w:r>
      <w:r>
        <w:rPr>
          <w:rFonts w:ascii="Liberation Sans" w:eastAsia="Liberation Sans" w:hAnsi="Liberation Sans" w:cs="Liberation Sans"/>
          <w:sz w:val="18"/>
          <w:szCs w:val="18"/>
        </w:rPr>
        <w:t>nto das atividades primordiais desta instituição.</w:t>
      </w:r>
    </w:p>
    <w:p w14:paraId="12436150" w14:textId="77777777" w:rsidR="00065B24" w:rsidRDefault="00065B24">
      <w:pPr>
        <w:widowControl w:val="0"/>
        <w:spacing w:before="79" w:line="240" w:lineRule="auto"/>
        <w:ind w:left="1" w:hanging="3"/>
        <w:rPr>
          <w:rFonts w:ascii="Liberation Sans" w:eastAsia="Liberation Sans" w:hAnsi="Liberation Sans" w:cs="Liberation Sans"/>
          <w:sz w:val="27"/>
          <w:szCs w:val="27"/>
        </w:rPr>
      </w:pPr>
    </w:p>
    <w:p w14:paraId="3DF8ECA4" w14:textId="77777777" w:rsidR="00065B24" w:rsidRDefault="00661620">
      <w:pPr>
        <w:widowControl w:val="0"/>
        <w:numPr>
          <w:ilvl w:val="0"/>
          <w:numId w:val="1"/>
        </w:numPr>
        <w:tabs>
          <w:tab w:val="left" w:pos="519"/>
        </w:tabs>
        <w:spacing w:line="240" w:lineRule="auto"/>
        <w:ind w:left="1" w:hanging="3"/>
        <w:rPr>
          <w:rFonts w:ascii="Liberation Serif" w:eastAsia="Liberation Serif" w:hAnsi="Liberation Serif" w:cs="Liberation Serif"/>
          <w:b/>
          <w:sz w:val="27"/>
          <w:szCs w:val="27"/>
        </w:rPr>
      </w:pPr>
      <w:bookmarkStart w:id="37" w:name="bookmark=id.44sinio" w:colFirst="0" w:colLast="0"/>
      <w:bookmarkEnd w:id="37"/>
      <w:r>
        <w:rPr>
          <w:rFonts w:ascii="Liberation Serif" w:eastAsia="Liberation Serif" w:hAnsi="Liberation Serif" w:cs="Liberation Serif"/>
          <w:b/>
          <w:sz w:val="27"/>
          <w:szCs w:val="27"/>
        </w:rPr>
        <w:t>Responsáveis</w:t>
      </w:r>
    </w:p>
    <w:p w14:paraId="119B1A5C" w14:textId="77777777" w:rsidR="00065B24" w:rsidRDefault="00661620">
      <w:pPr>
        <w:widowControl w:val="0"/>
        <w:spacing w:before="280" w:line="268" w:lineRule="auto"/>
        <w:ind w:left="0" w:right="224" w:hanging="2"/>
        <w:rPr>
          <w:rFonts w:ascii="Liberation Serif" w:eastAsia="Liberation Serif" w:hAnsi="Liberation Serif" w:cs="Liberation Serif"/>
          <w:sz w:val="18"/>
          <w:szCs w:val="18"/>
        </w:rPr>
      </w:pPr>
      <w:r>
        <w:rPr>
          <w:rFonts w:ascii="Liberation Serif" w:eastAsia="Liberation Serif" w:hAnsi="Liberation Serif" w:cs="Liberation Serif"/>
          <w:sz w:val="18"/>
          <w:szCs w:val="18"/>
        </w:rPr>
        <w:t xml:space="preserve">Todas as assinaturas eletrônicas seguem o horário oficial de Brasília e fundamentam-se no §3º do Art. 4º do </w:t>
      </w:r>
      <w:hyperlink r:id="rId102">
        <w:r>
          <w:rPr>
            <w:rFonts w:ascii="Liberation Serif" w:eastAsia="Liberation Serif" w:hAnsi="Liberation Serif" w:cs="Liberation Serif"/>
            <w:color w:val="0000FF"/>
            <w:sz w:val="18"/>
            <w:szCs w:val="18"/>
            <w:u w:val="single"/>
          </w:rPr>
          <w:t>Decreto nº 10.543,</w:t>
        </w:r>
      </w:hyperlink>
      <w:r>
        <w:rPr>
          <w:rFonts w:ascii="Liberation Serif" w:eastAsia="Liberation Serif" w:hAnsi="Liberation Serif" w:cs="Liberation Serif"/>
          <w:color w:val="0000FF"/>
          <w:sz w:val="18"/>
          <w:szCs w:val="18"/>
        </w:rPr>
        <w:t xml:space="preserve"> </w:t>
      </w:r>
      <w:hyperlink r:id="rId103">
        <w:r>
          <w:rPr>
            <w:rFonts w:ascii="Liberation Serif" w:eastAsia="Liberation Serif" w:hAnsi="Liberation Serif" w:cs="Liberation Serif"/>
            <w:color w:val="0000FF"/>
            <w:sz w:val="18"/>
            <w:szCs w:val="18"/>
            <w:u w:val="single"/>
          </w:rPr>
          <w:t>de 13 de novembro de 2020</w:t>
        </w:r>
      </w:hyperlink>
      <w:r>
        <w:rPr>
          <w:rFonts w:ascii="Liberation Serif" w:eastAsia="Liberation Serif" w:hAnsi="Liberation Serif" w:cs="Liberation Serif"/>
          <w:sz w:val="18"/>
          <w:szCs w:val="18"/>
        </w:rPr>
        <w:t>.</w:t>
      </w:r>
    </w:p>
    <w:p w14:paraId="064EF98B" w14:textId="77777777" w:rsidR="00065B24" w:rsidRDefault="00661620">
      <w:pPr>
        <w:widowControl w:val="0"/>
        <w:spacing w:before="70" w:line="240" w:lineRule="auto"/>
        <w:ind w:left="0" w:hanging="2"/>
        <w:rPr>
          <w:rFonts w:ascii="Liberation Serif" w:eastAsia="Liberation Serif" w:hAnsi="Liberation Serif" w:cs="Liberation Serif"/>
          <w:sz w:val="20"/>
          <w:szCs w:val="20"/>
        </w:rPr>
      </w:pPr>
      <w:r>
        <w:rPr>
          <w:noProof/>
        </w:rPr>
        <w:drawing>
          <wp:anchor distT="0" distB="0" distL="0" distR="0" simplePos="0" relativeHeight="251659264" behindDoc="0" locked="0" layoutInCell="1" hidden="0" allowOverlap="1" wp14:anchorId="056C2B32" wp14:editId="21C1CF4B">
            <wp:simplePos x="0" y="0"/>
            <wp:positionH relativeFrom="column">
              <wp:posOffset>1640485</wp:posOffset>
            </wp:positionH>
            <wp:positionV relativeFrom="paragraph">
              <wp:posOffset>205983</wp:posOffset>
            </wp:positionV>
            <wp:extent cx="1774676" cy="380523"/>
            <wp:effectExtent l="0" t="0" r="0" b="0"/>
            <wp:wrapTopAndBottom distT="0" distB="0"/>
            <wp:docPr id="3957205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4"/>
                    <a:srcRect/>
                    <a:stretch>
                      <a:fillRect/>
                    </a:stretch>
                  </pic:blipFill>
                  <pic:spPr>
                    <a:xfrm>
                      <a:off x="0" y="0"/>
                      <a:ext cx="1774676" cy="380523"/>
                    </a:xfrm>
                    <a:prstGeom prst="rect">
                      <a:avLst/>
                    </a:prstGeom>
                    <a:ln/>
                  </pic:spPr>
                </pic:pic>
              </a:graphicData>
            </a:graphic>
          </wp:anchor>
        </w:drawing>
      </w:r>
    </w:p>
    <w:p w14:paraId="1EC7ECDD" w14:textId="77777777" w:rsidR="00065B24" w:rsidRDefault="00065B24">
      <w:pPr>
        <w:widowControl w:val="0"/>
        <w:spacing w:before="139" w:line="240" w:lineRule="auto"/>
        <w:ind w:left="0" w:hanging="2"/>
        <w:rPr>
          <w:rFonts w:ascii="Liberation Serif" w:eastAsia="Liberation Serif" w:hAnsi="Liberation Serif" w:cs="Liberation Serif"/>
          <w:sz w:val="18"/>
          <w:szCs w:val="18"/>
        </w:rPr>
      </w:pPr>
    </w:p>
    <w:p w14:paraId="76D6A9EE" w14:textId="77777777" w:rsidR="00065B24" w:rsidRDefault="00661620">
      <w:pPr>
        <w:widowControl w:val="0"/>
        <w:spacing w:line="240" w:lineRule="auto"/>
        <w:ind w:left="0" w:right="3" w:hanging="2"/>
        <w:rPr>
          <w:rFonts w:ascii="Liberation Serif" w:eastAsia="Liberation Serif" w:hAnsi="Liberation Serif" w:cs="Liberation Serif"/>
          <w:b/>
          <w:sz w:val="21"/>
          <w:szCs w:val="21"/>
        </w:rPr>
      </w:pPr>
      <w:r>
        <w:rPr>
          <w:rFonts w:ascii="Liberation Serif" w:eastAsia="Liberation Serif" w:hAnsi="Liberation Serif" w:cs="Liberation Serif"/>
          <w:b/>
          <w:sz w:val="21"/>
          <w:szCs w:val="21"/>
        </w:rPr>
        <w:t xml:space="preserve">                                            MARCIO APARECIDO BONARDI</w:t>
      </w:r>
    </w:p>
    <w:p w14:paraId="244212E3" w14:textId="77777777" w:rsidR="00065B24" w:rsidRDefault="00661620">
      <w:pPr>
        <w:widowControl w:val="0"/>
        <w:spacing w:before="89" w:line="240" w:lineRule="auto"/>
        <w:ind w:left="0" w:right="2" w:hanging="2"/>
        <w:rPr>
          <w:rFonts w:ascii="Liberation Serif" w:eastAsia="Liberation Serif" w:hAnsi="Liberation Serif" w:cs="Liberation Serif"/>
          <w:sz w:val="18"/>
          <w:szCs w:val="18"/>
        </w:rPr>
      </w:pPr>
      <w:r>
        <w:rPr>
          <w:rFonts w:ascii="Liberation Serif" w:eastAsia="Liberation Serif" w:hAnsi="Liberation Serif" w:cs="Liberation Serif"/>
          <w:sz w:val="18"/>
          <w:szCs w:val="18"/>
        </w:rPr>
        <w:t xml:space="preserve">                                                                          Chefe de Gabinete</w:t>
      </w:r>
    </w:p>
    <w:p w14:paraId="15DB5905" w14:textId="77777777" w:rsidR="00065B24" w:rsidRDefault="00065B24">
      <w:pPr>
        <w:widowControl w:val="0"/>
        <w:spacing w:before="228" w:line="268" w:lineRule="auto"/>
        <w:ind w:left="0" w:right="269" w:hanging="2"/>
        <w:rPr>
          <w:rFonts w:ascii="Liberation Sans" w:eastAsia="Liberation Sans" w:hAnsi="Liberation Sans" w:cs="Liberation Sans"/>
          <w:sz w:val="18"/>
          <w:szCs w:val="18"/>
        </w:rPr>
      </w:pPr>
    </w:p>
    <w:p w14:paraId="1AF2E465" w14:textId="77777777" w:rsidR="00065B24" w:rsidRDefault="00065B24">
      <w:pPr>
        <w:widowControl w:val="0"/>
        <w:spacing w:before="1" w:line="268" w:lineRule="auto"/>
        <w:ind w:left="0" w:right="112" w:hanging="2"/>
        <w:jc w:val="both"/>
        <w:rPr>
          <w:rFonts w:ascii="Liberation Sans" w:eastAsia="Liberation Sans" w:hAnsi="Liberation Sans" w:cs="Liberation Sans"/>
          <w:sz w:val="18"/>
          <w:szCs w:val="18"/>
        </w:rPr>
      </w:pPr>
    </w:p>
    <w:p w14:paraId="7330A66B" w14:textId="77777777" w:rsidR="00065B24" w:rsidRDefault="00065B24">
      <w:pPr>
        <w:widowControl w:val="0"/>
        <w:spacing w:before="24" w:line="268" w:lineRule="auto"/>
        <w:ind w:left="0" w:right="112" w:hanging="2"/>
        <w:jc w:val="both"/>
        <w:rPr>
          <w:rFonts w:ascii="Liberation Sans" w:eastAsia="Liberation Sans" w:hAnsi="Liberation Sans" w:cs="Liberation Sans"/>
          <w:sz w:val="18"/>
          <w:szCs w:val="18"/>
        </w:rPr>
      </w:pPr>
    </w:p>
    <w:p w14:paraId="2C6D4BC3" w14:textId="77777777" w:rsidR="00065B24" w:rsidRDefault="00065B24">
      <w:pPr>
        <w:widowControl w:val="0"/>
        <w:spacing w:line="268" w:lineRule="auto"/>
        <w:ind w:left="0" w:right="112" w:hanging="2"/>
        <w:jc w:val="both"/>
        <w:rPr>
          <w:rFonts w:ascii="Liberation Sans" w:eastAsia="Liberation Sans" w:hAnsi="Liberation Sans" w:cs="Liberation Sans"/>
          <w:sz w:val="18"/>
          <w:szCs w:val="18"/>
        </w:rPr>
      </w:pPr>
    </w:p>
    <w:p w14:paraId="78003919" w14:textId="77777777" w:rsidR="00065B24" w:rsidRDefault="00065B24">
      <w:pPr>
        <w:spacing w:line="360" w:lineRule="auto"/>
        <w:ind w:left="0" w:hanging="2"/>
        <w:jc w:val="center"/>
        <w:rPr>
          <w:rFonts w:ascii="Arial" w:eastAsia="Arial" w:hAnsi="Arial" w:cs="Arial"/>
          <w:b/>
        </w:rPr>
      </w:pPr>
    </w:p>
    <w:p w14:paraId="3B9B7C4D"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56FC7881"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2EA7C13C" w14:textId="77777777" w:rsidR="00065B24" w:rsidRDefault="00661620">
      <w:pPr>
        <w:spacing w:before="100" w:after="200" w:line="276" w:lineRule="auto"/>
        <w:ind w:left="1" w:right="1160" w:hanging="3"/>
        <w:jc w:val="center"/>
        <w:rPr>
          <w:rFonts w:ascii="Arial" w:eastAsia="Arial" w:hAnsi="Arial" w:cs="Arial"/>
          <w:b/>
          <w:sz w:val="26"/>
          <w:szCs w:val="26"/>
          <w:u w:val="single"/>
        </w:rPr>
      </w:pPr>
      <w:r>
        <w:rPr>
          <w:rFonts w:ascii="Arial" w:eastAsia="Arial" w:hAnsi="Arial" w:cs="Arial"/>
          <w:b/>
          <w:sz w:val="26"/>
          <w:szCs w:val="26"/>
          <w:u w:val="single"/>
        </w:rPr>
        <w:lastRenderedPageBreak/>
        <w:t xml:space="preserve">ANEXO II </w:t>
      </w:r>
    </w:p>
    <w:p w14:paraId="74ACE280" w14:textId="77777777" w:rsidR="00065B24" w:rsidRDefault="00661620">
      <w:pPr>
        <w:spacing w:before="100" w:after="200" w:line="276" w:lineRule="auto"/>
        <w:ind w:left="1" w:right="1160" w:hanging="3"/>
        <w:jc w:val="center"/>
        <w:rPr>
          <w:rFonts w:ascii="Arial" w:eastAsia="Arial" w:hAnsi="Arial" w:cs="Arial"/>
          <w:b/>
          <w:sz w:val="26"/>
          <w:szCs w:val="26"/>
          <w:u w:val="single"/>
        </w:rPr>
      </w:pPr>
      <w:r>
        <w:rPr>
          <w:rFonts w:ascii="Arial" w:eastAsia="Arial" w:hAnsi="Arial" w:cs="Arial"/>
          <w:b/>
          <w:sz w:val="26"/>
          <w:szCs w:val="26"/>
          <w:u w:val="single"/>
        </w:rPr>
        <w:t>MINUTA DE CONTRATO</w:t>
      </w:r>
    </w:p>
    <w:p w14:paraId="277A422F" w14:textId="77777777" w:rsidR="00065B24" w:rsidRDefault="00661620">
      <w:pPr>
        <w:spacing w:before="240" w:after="240" w:line="276" w:lineRule="auto"/>
        <w:ind w:left="1" w:hanging="3"/>
        <w:rPr>
          <w:rFonts w:ascii="Arial" w:eastAsia="Arial" w:hAnsi="Arial" w:cs="Arial"/>
          <w:b/>
          <w:sz w:val="26"/>
          <w:szCs w:val="26"/>
          <w:u w:val="single"/>
        </w:rPr>
      </w:pPr>
      <w:r>
        <w:rPr>
          <w:rFonts w:ascii="Arial" w:eastAsia="Arial" w:hAnsi="Arial" w:cs="Arial"/>
          <w:b/>
          <w:sz w:val="26"/>
          <w:szCs w:val="26"/>
          <w:u w:val="single"/>
        </w:rPr>
        <w:t xml:space="preserve"> </w:t>
      </w:r>
    </w:p>
    <w:p w14:paraId="1849DE51" w14:textId="77777777" w:rsidR="00065B24" w:rsidRDefault="00661620">
      <w:pPr>
        <w:spacing w:line="276" w:lineRule="auto"/>
        <w:ind w:left="0" w:hanging="2"/>
        <w:rPr>
          <w:rFonts w:ascii="Arial" w:eastAsia="Arial" w:hAnsi="Arial" w:cs="Arial"/>
          <w:highlight w:val="white"/>
        </w:rPr>
      </w:pPr>
      <w:r>
        <w:rPr>
          <w:rFonts w:ascii="Arial" w:eastAsia="Arial" w:hAnsi="Arial" w:cs="Arial"/>
          <w:b/>
          <w:highlight w:val="white"/>
        </w:rPr>
        <w:t>CONTRATO ADMINISTRATIVO N° XX/2024</w:t>
      </w:r>
    </w:p>
    <w:p w14:paraId="64E289B6" w14:textId="77777777" w:rsidR="00065B24" w:rsidRDefault="00661620">
      <w:pPr>
        <w:spacing w:line="360" w:lineRule="auto"/>
        <w:ind w:left="0" w:hanging="2"/>
        <w:rPr>
          <w:rFonts w:ascii="Arial" w:eastAsia="Arial" w:hAnsi="Arial" w:cs="Arial"/>
          <w:b/>
          <w:highlight w:val="white"/>
        </w:rPr>
      </w:pPr>
      <w:r>
        <w:rPr>
          <w:rFonts w:ascii="Arial" w:eastAsia="Arial" w:hAnsi="Arial" w:cs="Arial"/>
          <w:b/>
          <w:highlight w:val="white"/>
        </w:rPr>
        <w:br/>
        <w:t xml:space="preserve">PREGÃO </w:t>
      </w:r>
      <w:r>
        <w:rPr>
          <w:rFonts w:ascii="Arial" w:eastAsia="Arial" w:hAnsi="Arial" w:cs="Arial"/>
          <w:b/>
          <w:highlight w:val="white"/>
        </w:rPr>
        <w:t>ELETRÔNICO Nº XX/2024</w:t>
      </w:r>
      <w:r>
        <w:rPr>
          <w:rFonts w:ascii="Arial" w:eastAsia="Arial" w:hAnsi="Arial" w:cs="Arial"/>
          <w:b/>
          <w:highlight w:val="white"/>
        </w:rPr>
        <w:br/>
        <w:t>PROCESSO ADMINISTRATIVO Nº XX/2024</w:t>
      </w:r>
    </w:p>
    <w:p w14:paraId="61CA0579" w14:textId="77777777" w:rsidR="00065B24" w:rsidRDefault="00065B24">
      <w:pPr>
        <w:spacing w:line="360" w:lineRule="auto"/>
        <w:ind w:left="0" w:hanging="2"/>
        <w:rPr>
          <w:rFonts w:ascii="Arial" w:eastAsia="Arial" w:hAnsi="Arial" w:cs="Arial"/>
          <w:b/>
          <w:highlight w:val="white"/>
        </w:rPr>
      </w:pPr>
    </w:p>
    <w:p w14:paraId="1E40E48D" w14:textId="77777777" w:rsidR="00065B24" w:rsidRDefault="00661620">
      <w:pPr>
        <w:tabs>
          <w:tab w:val="center" w:pos="4419"/>
          <w:tab w:val="right" w:pos="8838"/>
        </w:tabs>
        <w:spacing w:line="360" w:lineRule="auto"/>
        <w:ind w:left="0" w:right="694" w:hanging="2"/>
        <w:jc w:val="both"/>
        <w:rPr>
          <w:rFonts w:ascii="Arial" w:eastAsia="Arial" w:hAnsi="Arial" w:cs="Arial"/>
        </w:rPr>
      </w:pPr>
      <w:r>
        <w:rPr>
          <w:rFonts w:ascii="Arial" w:eastAsia="Arial" w:hAnsi="Arial" w:cs="Arial"/>
          <w:b/>
        </w:rPr>
        <w:t>CONTRATO DE</w:t>
      </w:r>
      <w:r>
        <w:rPr>
          <w:rFonts w:ascii="Arial" w:eastAsia="Arial" w:hAnsi="Arial" w:cs="Arial"/>
        </w:rPr>
        <w:t xml:space="preserve"> </w:t>
      </w:r>
      <w:r>
        <w:rPr>
          <w:rFonts w:ascii="Arial" w:eastAsia="Arial" w:hAnsi="Arial" w:cs="Arial"/>
          <w:b/>
        </w:rPr>
        <w:t xml:space="preserve">AQUISIÇÃO </w:t>
      </w:r>
      <w:r>
        <w:rPr>
          <w:rFonts w:ascii="Arial" w:eastAsia="Arial" w:hAnsi="Arial" w:cs="Arial"/>
          <w:b/>
          <w:highlight w:val="white"/>
        </w:rPr>
        <w:t>DE ELETRODOMÉSTICOS</w:t>
      </w:r>
      <w:r>
        <w:rPr>
          <w:rFonts w:ascii="Arial" w:eastAsia="Arial" w:hAnsi="Arial" w:cs="Arial"/>
          <w:b/>
        </w:rPr>
        <w:t>, QUE ENTRE SI CELEBRAM A CÂMARA MUNICIPAL DA ESTÂNCIA TURÍSTICA DE OLÍMPIA E A EMPRESA ……………., NA FORMA QUE MENCIONA:</w:t>
      </w:r>
    </w:p>
    <w:p w14:paraId="3A8CB6C9" w14:textId="77777777" w:rsidR="00065B24" w:rsidRDefault="00065B24">
      <w:pPr>
        <w:tabs>
          <w:tab w:val="center" w:pos="4419"/>
          <w:tab w:val="right" w:pos="8838"/>
        </w:tabs>
        <w:spacing w:line="360" w:lineRule="auto"/>
        <w:ind w:left="0" w:right="19" w:hanging="2"/>
        <w:jc w:val="both"/>
        <w:rPr>
          <w:rFonts w:ascii="Arial" w:eastAsia="Arial" w:hAnsi="Arial" w:cs="Arial"/>
          <w:b/>
        </w:rPr>
      </w:pPr>
    </w:p>
    <w:p w14:paraId="434D1463"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7F13EBDC" w14:textId="77777777" w:rsidR="00065B24" w:rsidRDefault="00661620">
      <w:pPr>
        <w:tabs>
          <w:tab w:val="center" w:pos="-5"/>
          <w:tab w:val="right" w:pos="8838"/>
        </w:tabs>
        <w:spacing w:line="360" w:lineRule="auto"/>
        <w:ind w:left="0" w:right="19" w:hanging="2"/>
        <w:jc w:val="both"/>
        <w:rPr>
          <w:rFonts w:ascii="Arial" w:eastAsia="Arial" w:hAnsi="Arial" w:cs="Arial"/>
        </w:rPr>
      </w:pPr>
      <w:proofErr w:type="gramStart"/>
      <w:r>
        <w:rPr>
          <w:rFonts w:ascii="Arial" w:eastAsia="Arial" w:hAnsi="Arial" w:cs="Arial"/>
        </w:rPr>
        <w:t>Aos  .....................</w:t>
      </w:r>
      <w:proofErr w:type="gramEnd"/>
      <w:r>
        <w:rPr>
          <w:rFonts w:ascii="Arial" w:eastAsia="Arial" w:hAnsi="Arial" w:cs="Arial"/>
        </w:rPr>
        <w:t xml:space="preserve"> do ano de 2024, a </w:t>
      </w:r>
      <w:r>
        <w:rPr>
          <w:rFonts w:ascii="Arial" w:eastAsia="Arial" w:hAnsi="Arial" w:cs="Arial"/>
          <w:b/>
        </w:rPr>
        <w:t xml:space="preserve">CÂMARA MUNICIPAL DA ESTÂNCIA TURÍSTICA DE OLÍMPIA, </w:t>
      </w:r>
      <w:r>
        <w:rPr>
          <w:rFonts w:ascii="Arial" w:eastAsia="Arial" w:hAnsi="Arial" w:cs="Arial"/>
        </w:rPr>
        <w:t>inscrita no CNPJ sob o Nº. 51.359.818/0001-36, situada na Avenida Aurora Forti Neves, nº 867, Olímpia/SP, CEP 15400-057, neste ato</w:t>
      </w:r>
      <w:r>
        <w:rPr>
          <w:rFonts w:ascii="Arial" w:eastAsia="Arial" w:hAnsi="Arial" w:cs="Arial"/>
          <w:b/>
        </w:rPr>
        <w:t xml:space="preserve">, </w:t>
      </w:r>
      <w:r>
        <w:rPr>
          <w:rFonts w:ascii="Arial" w:eastAsia="Arial" w:hAnsi="Arial" w:cs="Arial"/>
        </w:rPr>
        <w:t>representada por seu Preside</w:t>
      </w:r>
      <w:r>
        <w:rPr>
          <w:rFonts w:ascii="Arial" w:eastAsia="Arial" w:hAnsi="Arial" w:cs="Arial"/>
        </w:rPr>
        <w:t xml:space="preserve">nte Senhor </w:t>
      </w:r>
      <w:r>
        <w:rPr>
          <w:rFonts w:ascii="Arial" w:eastAsia="Arial" w:hAnsi="Arial" w:cs="Arial"/>
          <w:b/>
        </w:rPr>
        <w:t>RENATO BARRERA SOBRINHO</w:t>
      </w:r>
      <w:r>
        <w:rPr>
          <w:rFonts w:ascii="Arial" w:eastAsia="Arial" w:hAnsi="Arial" w:cs="Arial"/>
        </w:rPr>
        <w:t>, brasileiro, portador do RG nº………., inscrito no CPF/MF sob o n.º ………..</w:t>
      </w:r>
      <w:r>
        <w:rPr>
          <w:rFonts w:ascii="Arial" w:eastAsia="Arial" w:hAnsi="Arial" w:cs="Arial"/>
          <w:highlight w:val="white"/>
        </w:rPr>
        <w:t>, com endereço profissional à Avenida Aurora Forti Neves, nº 867, Olímpia/SP, CEP 15400-057</w:t>
      </w:r>
      <w:r>
        <w:rPr>
          <w:rFonts w:ascii="Arial" w:eastAsia="Arial" w:hAnsi="Arial" w:cs="Arial"/>
        </w:rPr>
        <w:t xml:space="preserve">, doravante denominado apenas </w:t>
      </w:r>
      <w:r>
        <w:rPr>
          <w:rFonts w:ascii="Arial" w:eastAsia="Arial" w:hAnsi="Arial" w:cs="Arial"/>
          <w:b/>
        </w:rPr>
        <w:t>CONTRATANTE</w:t>
      </w:r>
      <w:r>
        <w:rPr>
          <w:rFonts w:ascii="Arial" w:eastAsia="Arial" w:hAnsi="Arial" w:cs="Arial"/>
        </w:rPr>
        <w:t xml:space="preserve">, e de outro lado, </w:t>
      </w:r>
      <w:r>
        <w:rPr>
          <w:rFonts w:ascii="Arial" w:eastAsia="Arial" w:hAnsi="Arial" w:cs="Arial"/>
        </w:rPr>
        <w:t>a empresa  e de outro lado, a empresa...........................</w:t>
      </w:r>
      <w:r>
        <w:rPr>
          <w:rFonts w:ascii="Arial" w:eastAsia="Arial" w:hAnsi="Arial" w:cs="Arial"/>
          <w:b/>
        </w:rPr>
        <w:t xml:space="preserve">, </w:t>
      </w:r>
      <w:r>
        <w:rPr>
          <w:rFonts w:ascii="Arial" w:eastAsia="Arial" w:hAnsi="Arial" w:cs="Arial"/>
        </w:rPr>
        <w:t xml:space="preserve">CNPJ/MF n.º....................., estabelecida na.................,  doravante denominada </w:t>
      </w:r>
      <w:r>
        <w:rPr>
          <w:rFonts w:ascii="Arial" w:eastAsia="Arial" w:hAnsi="Arial" w:cs="Arial"/>
          <w:b/>
        </w:rPr>
        <w:t>CONTRATADA</w:t>
      </w:r>
      <w:r>
        <w:rPr>
          <w:rFonts w:ascii="Arial" w:eastAsia="Arial" w:hAnsi="Arial" w:cs="Arial"/>
        </w:rPr>
        <w:t>, neste ato representada pelo..................., RG n.º ............., CPF n.º ..........</w:t>
      </w:r>
      <w:r>
        <w:rPr>
          <w:rFonts w:ascii="Arial" w:eastAsia="Arial" w:hAnsi="Arial" w:cs="Arial"/>
        </w:rPr>
        <w:t xml:space="preserve">....., residente e domiciliado à.................., celebram o presente Contrato, decorrente do Pregão Eletrônico n° </w:t>
      </w:r>
      <w:proofErr w:type="spellStart"/>
      <w:r>
        <w:rPr>
          <w:rFonts w:ascii="Arial" w:eastAsia="Arial" w:hAnsi="Arial" w:cs="Arial"/>
        </w:rPr>
        <w:t>xx</w:t>
      </w:r>
      <w:proofErr w:type="spellEnd"/>
      <w:r>
        <w:rPr>
          <w:rFonts w:ascii="Arial" w:eastAsia="Arial" w:hAnsi="Arial" w:cs="Arial"/>
        </w:rPr>
        <w:t>/2024, homologado pela Autoridade Competente, realizado nos termos dos artigos 6º, inciso XLI, 17, § 2º, e 34, da Lei Federal n° 14.133/2</w:t>
      </w:r>
      <w:r>
        <w:rPr>
          <w:rFonts w:ascii="Arial" w:eastAsia="Arial" w:hAnsi="Arial" w:cs="Arial"/>
        </w:rPr>
        <w:t>021, do art. 34 da Resolução nº 217/2023 da Câmara Municipal da Estância Turística de Olímpia e demais disposições correlatas, mediante as cláusulas e condições a seguir estabelecidas:</w:t>
      </w:r>
    </w:p>
    <w:p w14:paraId="3A4C4538" w14:textId="77777777" w:rsidR="00065B24" w:rsidRDefault="00065B24">
      <w:pPr>
        <w:tabs>
          <w:tab w:val="center" w:pos="-5"/>
          <w:tab w:val="right" w:pos="8838"/>
        </w:tabs>
        <w:spacing w:line="360" w:lineRule="auto"/>
        <w:ind w:left="0" w:right="19" w:hanging="2"/>
        <w:jc w:val="both"/>
        <w:rPr>
          <w:rFonts w:ascii="Arial" w:eastAsia="Arial" w:hAnsi="Arial" w:cs="Arial"/>
          <w:color w:val="FF0000"/>
        </w:rPr>
      </w:pPr>
    </w:p>
    <w:p w14:paraId="1B083735"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lastRenderedPageBreak/>
        <w:br/>
      </w:r>
      <w:r>
        <w:rPr>
          <w:rFonts w:ascii="Arial" w:eastAsia="Arial" w:hAnsi="Arial" w:cs="Arial"/>
          <w:b/>
        </w:rPr>
        <w:t>CLÁUSULA PRIMEIRA - DO OBJETO</w:t>
      </w:r>
    </w:p>
    <w:p w14:paraId="253AB92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1.1. Constitui objeto deste contra</w:t>
      </w:r>
      <w:r>
        <w:rPr>
          <w:rFonts w:ascii="Arial" w:eastAsia="Arial" w:hAnsi="Arial" w:cs="Arial"/>
          <w:highlight w:val="white"/>
        </w:rPr>
        <w:t xml:space="preserve">to </w:t>
      </w:r>
      <w:r>
        <w:rPr>
          <w:rFonts w:ascii="Arial" w:eastAsia="Arial" w:hAnsi="Arial" w:cs="Arial"/>
        </w:rPr>
        <w:t xml:space="preserve">a </w:t>
      </w:r>
      <w:r>
        <w:rPr>
          <w:rFonts w:ascii="Arial" w:eastAsia="Arial" w:hAnsi="Arial" w:cs="Arial"/>
        </w:rPr>
        <w:t xml:space="preserve">aquisição </w:t>
      </w:r>
      <w:r>
        <w:rPr>
          <w:rFonts w:ascii="Arial" w:eastAsia="Arial" w:hAnsi="Arial" w:cs="Arial"/>
          <w:highlight w:val="white"/>
        </w:rPr>
        <w:t>de eletrodomésticos</w:t>
      </w:r>
      <w:r>
        <w:rPr>
          <w:rFonts w:ascii="Arial" w:eastAsia="Arial" w:hAnsi="Arial" w:cs="Arial"/>
        </w:rPr>
        <w:t xml:space="preserve"> para atender às necessidades da Câmara Municipal da Estância Turística de Olímpia/SP, conforme condições, quantidades e exigências estabelecidas neste Edital e seus anexos.</w:t>
      </w:r>
    </w:p>
    <w:p w14:paraId="58DD0EC3" w14:textId="77777777" w:rsidR="00065B24" w:rsidRDefault="00065B24">
      <w:pPr>
        <w:tabs>
          <w:tab w:val="center" w:pos="4419"/>
          <w:tab w:val="right" w:pos="8838"/>
        </w:tabs>
        <w:spacing w:line="360" w:lineRule="auto"/>
        <w:ind w:left="0" w:right="19" w:hanging="2"/>
        <w:jc w:val="both"/>
        <w:rPr>
          <w:rFonts w:ascii="Arial" w:eastAsia="Arial" w:hAnsi="Arial" w:cs="Arial"/>
          <w:highlight w:val="white"/>
        </w:rPr>
      </w:pPr>
    </w:p>
    <w:p w14:paraId="338C3EA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highlight w:val="white"/>
        </w:rPr>
        <w:t xml:space="preserve">CLÁUSULA </w:t>
      </w:r>
      <w:r>
        <w:rPr>
          <w:rFonts w:ascii="Arial" w:eastAsia="Arial" w:hAnsi="Arial" w:cs="Arial"/>
          <w:b/>
        </w:rPr>
        <w:t>SEGUNDA</w:t>
      </w:r>
      <w:r>
        <w:rPr>
          <w:rFonts w:ascii="Arial" w:eastAsia="Arial" w:hAnsi="Arial" w:cs="Arial"/>
          <w:b/>
          <w:highlight w:val="white"/>
        </w:rPr>
        <w:t xml:space="preserve"> - DOS PREÇOS, QUANTIDADES </w:t>
      </w:r>
      <w:r>
        <w:rPr>
          <w:rFonts w:ascii="Arial" w:eastAsia="Arial" w:hAnsi="Arial" w:cs="Arial"/>
          <w:b/>
        </w:rPr>
        <w:t>E DOS CRÉ</w:t>
      </w:r>
      <w:r>
        <w:rPr>
          <w:rFonts w:ascii="Arial" w:eastAsia="Arial" w:hAnsi="Arial" w:cs="Arial"/>
          <w:b/>
        </w:rPr>
        <w:t>DITOS ORÇAMENTÁRIOS</w:t>
      </w:r>
    </w:p>
    <w:p w14:paraId="264BA6FE" w14:textId="77777777" w:rsidR="00065B24" w:rsidRDefault="00661620">
      <w:pPr>
        <w:tabs>
          <w:tab w:val="center" w:pos="4419"/>
          <w:tab w:val="right" w:pos="8838"/>
        </w:tabs>
        <w:spacing w:line="360" w:lineRule="auto"/>
        <w:ind w:left="0" w:right="19" w:hanging="2"/>
        <w:jc w:val="both"/>
        <w:rPr>
          <w:rFonts w:ascii="Arial" w:eastAsia="Arial" w:hAnsi="Arial" w:cs="Arial"/>
          <w:shd w:val="clear" w:color="auto" w:fill="FFF2CC"/>
        </w:rPr>
      </w:pPr>
      <w:r>
        <w:rPr>
          <w:rFonts w:ascii="Arial" w:eastAsia="Arial" w:hAnsi="Arial" w:cs="Arial"/>
        </w:rPr>
        <w:t xml:space="preserve">2.1 O </w:t>
      </w:r>
      <w:r>
        <w:rPr>
          <w:rFonts w:ascii="Arial" w:eastAsia="Arial" w:hAnsi="Arial" w:cs="Arial"/>
          <w:b/>
        </w:rPr>
        <w:t xml:space="preserve">valor global </w:t>
      </w:r>
      <w:r>
        <w:rPr>
          <w:rFonts w:ascii="Arial" w:eastAsia="Arial" w:hAnsi="Arial" w:cs="Arial"/>
        </w:rPr>
        <w:t>do presente Contrato é de (................)</w:t>
      </w:r>
      <w:r>
        <w:rPr>
          <w:rFonts w:ascii="Arial" w:eastAsia="Arial" w:hAnsi="Arial" w:cs="Arial"/>
          <w:color w:val="333333"/>
        </w:rPr>
        <w:t xml:space="preserve">, </w:t>
      </w:r>
      <w:r>
        <w:rPr>
          <w:rFonts w:ascii="Arial" w:eastAsia="Arial" w:hAnsi="Arial" w:cs="Arial"/>
        </w:rPr>
        <w:t>pelo</w:t>
      </w:r>
      <w:r>
        <w:rPr>
          <w:rFonts w:ascii="Arial" w:eastAsia="Arial" w:hAnsi="Arial" w:cs="Arial"/>
          <w:highlight w:val="white"/>
        </w:rPr>
        <w:t xml:space="preserve"> período de 12 (doze) meses. </w:t>
      </w:r>
    </w:p>
    <w:p w14:paraId="3F522575"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 xml:space="preserve">2.2 A CONTRATANTE não está obrigada a realizar o pagamento da totalidade do valor global, obrigando-se tão somente ao pagamento pelo </w:t>
      </w:r>
      <w:r>
        <w:rPr>
          <w:rFonts w:ascii="Arial" w:eastAsia="Arial" w:hAnsi="Arial" w:cs="Arial"/>
          <w:highlight w:val="white"/>
        </w:rPr>
        <w:t>produto efetivamente fornecido de acordo com a necessidade.</w:t>
      </w:r>
    </w:p>
    <w:p w14:paraId="4D73C26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2.3 Os quantitativos de cada parcela e datas poderão ser unilateralmente alterados pela administração, respeitado o quantitativo contratual e desde que informado a tempo e modo para que contratada</w:t>
      </w:r>
      <w:r>
        <w:rPr>
          <w:rFonts w:ascii="Arial" w:eastAsia="Arial" w:hAnsi="Arial" w:cs="Arial"/>
        </w:rPr>
        <w:t xml:space="preserve"> programe os fornecimentos. </w:t>
      </w:r>
    </w:p>
    <w:p w14:paraId="6CF605DE" w14:textId="77777777" w:rsidR="00065B24" w:rsidRDefault="00661620">
      <w:pPr>
        <w:tabs>
          <w:tab w:val="center" w:pos="4419"/>
          <w:tab w:val="right" w:pos="8838"/>
        </w:tabs>
        <w:spacing w:line="360" w:lineRule="auto"/>
        <w:ind w:left="0" w:right="19" w:hanging="2"/>
        <w:jc w:val="both"/>
        <w:rPr>
          <w:rFonts w:ascii="Calibri" w:eastAsia="Calibri" w:hAnsi="Calibri" w:cs="Calibri"/>
          <w:sz w:val="22"/>
          <w:szCs w:val="22"/>
        </w:rPr>
      </w:pPr>
      <w:r>
        <w:rPr>
          <w:rFonts w:ascii="Arial" w:eastAsia="Arial" w:hAnsi="Arial" w:cs="Arial"/>
        </w:rPr>
        <w:t>2.4</w:t>
      </w:r>
      <w:r>
        <w:rPr>
          <w:rFonts w:ascii="Arial" w:eastAsia="Arial" w:hAnsi="Arial" w:cs="Arial"/>
          <w:b/>
        </w:rPr>
        <w:t xml:space="preserve"> </w:t>
      </w:r>
      <w:r>
        <w:rPr>
          <w:rFonts w:ascii="Arial" w:eastAsia="Arial" w:hAnsi="Arial" w:cs="Arial"/>
        </w:rPr>
        <w:t xml:space="preserve">A título de contraprestação pela aquisição </w:t>
      </w:r>
      <w:r>
        <w:rPr>
          <w:rFonts w:ascii="Arial" w:eastAsia="Arial" w:hAnsi="Arial" w:cs="Arial"/>
          <w:highlight w:val="white"/>
        </w:rPr>
        <w:t xml:space="preserve">de eletrodomésticos, </w:t>
      </w:r>
      <w:r>
        <w:rPr>
          <w:rFonts w:ascii="Arial" w:eastAsia="Arial" w:hAnsi="Arial" w:cs="Arial"/>
        </w:rPr>
        <w:t>tem-se como base, segundo a cotação de preço realizada com a Contratada, os seguintes valores:</w:t>
      </w:r>
    </w:p>
    <w:p w14:paraId="354BF9AE"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3EB64E92" w14:textId="77777777" w:rsidR="00065B24" w:rsidRDefault="00065B24">
      <w:pPr>
        <w:spacing w:after="160" w:line="259" w:lineRule="auto"/>
        <w:ind w:left="0" w:hanging="2"/>
        <w:rPr>
          <w:rFonts w:ascii="Calibri" w:eastAsia="Calibri" w:hAnsi="Calibri" w:cs="Calibri"/>
          <w:sz w:val="22"/>
          <w:szCs w:val="22"/>
        </w:rPr>
      </w:pPr>
    </w:p>
    <w:tbl>
      <w:tblPr>
        <w:tblStyle w:val="af9"/>
        <w:tblW w:w="976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625"/>
        <w:gridCol w:w="780"/>
        <w:gridCol w:w="1680"/>
        <w:gridCol w:w="1335"/>
        <w:gridCol w:w="1575"/>
        <w:gridCol w:w="1065"/>
      </w:tblGrid>
      <w:tr w:rsidR="00065B24" w14:paraId="6351AFF6" w14:textId="77777777">
        <w:trPr>
          <w:trHeight w:val="1968"/>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F10004" w14:textId="42868BBC" w:rsidR="00065B24" w:rsidRDefault="00661620">
            <w:pPr>
              <w:spacing w:before="240" w:after="240" w:line="259" w:lineRule="auto"/>
              <w:ind w:left="0" w:hanging="2"/>
              <w:rPr>
                <w:rFonts w:ascii="Arial" w:eastAsia="Arial" w:hAnsi="Arial" w:cs="Arial"/>
                <w:b/>
              </w:rPr>
            </w:pPr>
            <w:r>
              <w:rPr>
                <w:rFonts w:ascii="Arial" w:eastAsia="Arial" w:hAnsi="Arial" w:cs="Arial"/>
                <w:b/>
              </w:rPr>
              <w:t>Item</w:t>
            </w:r>
          </w:p>
        </w:tc>
        <w:tc>
          <w:tcPr>
            <w:tcW w:w="26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9A9683"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Descrição</w:t>
            </w:r>
          </w:p>
        </w:tc>
        <w:tc>
          <w:tcPr>
            <w:tcW w:w="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F8CD936" w14:textId="77777777" w:rsidR="00065B24" w:rsidRDefault="00661620">
            <w:pPr>
              <w:spacing w:before="240" w:after="240" w:line="259" w:lineRule="auto"/>
              <w:ind w:left="0" w:hanging="2"/>
              <w:jc w:val="center"/>
              <w:rPr>
                <w:rFonts w:ascii="Calibri" w:eastAsia="Calibri" w:hAnsi="Calibri" w:cs="Calibri"/>
                <w:b/>
                <w:sz w:val="24"/>
                <w:szCs w:val="24"/>
              </w:rPr>
            </w:pPr>
            <w:proofErr w:type="spellStart"/>
            <w:r>
              <w:rPr>
                <w:rFonts w:ascii="Calibri" w:eastAsia="Calibri" w:hAnsi="Calibri" w:cs="Calibri"/>
                <w:b/>
                <w:sz w:val="24"/>
                <w:szCs w:val="24"/>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975BA3D"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 xml:space="preserve">Estimativa e quantidade a ser adquirida no período de 12 (doze) meses </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476BD42"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Prazo mínimo de garantia</w:t>
            </w:r>
          </w:p>
        </w:tc>
        <w:tc>
          <w:tcPr>
            <w:tcW w:w="1575" w:type="dxa"/>
            <w:shd w:val="clear" w:color="auto" w:fill="FFFFFF"/>
          </w:tcPr>
          <w:p w14:paraId="4A4753A2"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Valor Unitário</w:t>
            </w:r>
          </w:p>
        </w:tc>
        <w:tc>
          <w:tcPr>
            <w:tcW w:w="1065" w:type="dxa"/>
          </w:tcPr>
          <w:p w14:paraId="2D6052B5" w14:textId="77777777" w:rsidR="00065B24" w:rsidRDefault="00661620">
            <w:pPr>
              <w:spacing w:before="240" w:after="240" w:line="259" w:lineRule="auto"/>
              <w:ind w:left="0" w:hanging="2"/>
              <w:jc w:val="center"/>
              <w:rPr>
                <w:rFonts w:ascii="Arial" w:eastAsia="Arial" w:hAnsi="Arial" w:cs="Arial"/>
                <w:b/>
              </w:rPr>
            </w:pPr>
            <w:r>
              <w:rPr>
                <w:rFonts w:ascii="Arial" w:eastAsia="Arial" w:hAnsi="Arial" w:cs="Arial"/>
                <w:b/>
              </w:rPr>
              <w:t>Valor total</w:t>
            </w:r>
          </w:p>
        </w:tc>
      </w:tr>
      <w:tr w:rsidR="00065B24" w14:paraId="5A43D7FC" w14:textId="77777777">
        <w:trPr>
          <w:trHeight w:val="139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D851C6"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 xml:space="preserve"> 1</w:t>
            </w:r>
          </w:p>
        </w:tc>
        <w:tc>
          <w:tcPr>
            <w:tcW w:w="262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8C5F7DD" w14:textId="533BFB77"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9.000 BTUS</w:t>
            </w:r>
            <w:r w:rsidR="00691FE5" w:rsidRPr="004D2457">
              <w:rPr>
                <w:rFonts w:ascii="Arial" w:eastAsia="Arial" w:hAnsi="Arial" w:cs="Arial"/>
              </w:rPr>
              <w:t xml:space="preserve">, CLASSIFICAÇÃO “A” NO PROGRAMA NACIONAL </w:t>
            </w:r>
            <w:r w:rsidR="00691FE5" w:rsidRPr="004D2457">
              <w:rPr>
                <w:rFonts w:ascii="Arial" w:eastAsia="Arial" w:hAnsi="Arial" w:cs="Arial"/>
              </w:rPr>
              <w:lastRenderedPageBreak/>
              <w:t>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1DC2B872" w14:textId="77777777" w:rsidR="00065B24" w:rsidRDefault="00661620">
            <w:pPr>
              <w:spacing w:before="240" w:after="240" w:line="259" w:lineRule="auto"/>
              <w:ind w:left="0" w:hanging="2"/>
              <w:rPr>
                <w:rFonts w:ascii="Arial" w:eastAsia="Arial" w:hAnsi="Arial" w:cs="Arial"/>
                <w:b/>
                <w:sz w:val="20"/>
                <w:szCs w:val="20"/>
              </w:rPr>
            </w:pPr>
            <w:proofErr w:type="spellStart"/>
            <w:r>
              <w:rPr>
                <w:rFonts w:ascii="Arial" w:eastAsia="Arial" w:hAnsi="Arial" w:cs="Arial"/>
                <w:b/>
                <w:sz w:val="20"/>
                <w:szCs w:val="20"/>
              </w:rPr>
              <w:lastRenderedPageBreak/>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2ABB1D"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335" w:type="dxa"/>
          </w:tcPr>
          <w:p w14:paraId="4C592F3C"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1475F9A0"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F62706"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5B4B76B7" w14:textId="77777777">
        <w:trPr>
          <w:trHeight w:val="166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C1D155"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2</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8B492" w14:textId="09E06184"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12.000 BTUS</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54842745" w14:textId="77777777" w:rsidR="00065B24" w:rsidRDefault="00661620">
            <w:pPr>
              <w:spacing w:before="240" w:after="240" w:line="259" w:lineRule="auto"/>
              <w:ind w:left="0" w:hanging="2"/>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E360EC" w14:textId="77777777" w:rsidR="00065B24" w:rsidRDefault="00661620">
            <w:pPr>
              <w:spacing w:before="240" w:after="240" w:line="259" w:lineRule="auto"/>
              <w:ind w:left="0" w:hanging="2"/>
              <w:jc w:val="both"/>
              <w:rPr>
                <w:rFonts w:ascii="Calibri" w:eastAsia="Calibri" w:hAnsi="Calibri" w:cs="Calibri"/>
                <w:b/>
              </w:rPr>
            </w:pPr>
            <w:proofErr w:type="gramStart"/>
            <w:r>
              <w:rPr>
                <w:rFonts w:ascii="Calibri" w:eastAsia="Calibri" w:hAnsi="Calibri" w:cs="Calibri"/>
                <w:b/>
              </w:rPr>
              <w:t>05  Unidades</w:t>
            </w:r>
            <w:proofErr w:type="gramEnd"/>
          </w:p>
        </w:tc>
        <w:tc>
          <w:tcPr>
            <w:tcW w:w="1335" w:type="dxa"/>
          </w:tcPr>
          <w:p w14:paraId="6A0A3C49"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25B7B4C8"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9F2497" w14:textId="77777777"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172475B7" w14:textId="77777777">
        <w:trPr>
          <w:trHeight w:val="160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9163DB8"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3</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AA39E" w14:textId="038CFE98"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18.000 BTUS</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7B73D443"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A315D0"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05 Unidades</w:t>
            </w:r>
          </w:p>
        </w:tc>
        <w:tc>
          <w:tcPr>
            <w:tcW w:w="1335" w:type="dxa"/>
          </w:tcPr>
          <w:p w14:paraId="7C888F9F"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1DFAB668"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6348022" w14:textId="77777777"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57671DBD" w14:textId="77777777">
        <w:trPr>
          <w:trHeight w:val="157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C4AD64"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4</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CD335" w14:textId="39B862DC"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 xml:space="preserve">AR </w:t>
            </w:r>
            <w:r w:rsidRPr="004D2457">
              <w:rPr>
                <w:rFonts w:ascii="Arial" w:eastAsia="Arial" w:hAnsi="Arial" w:cs="Arial"/>
              </w:rPr>
              <w:t>CONDICIONADO CONVENCIONAL SPLIT 220V FRIO 24.000 BTUS</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487F7816"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2ECA0B"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04 Unidade</w:t>
            </w:r>
          </w:p>
        </w:tc>
        <w:tc>
          <w:tcPr>
            <w:tcW w:w="1335" w:type="dxa"/>
          </w:tcPr>
          <w:p w14:paraId="6709F0F8"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036E464B"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8B69D0" w14:textId="77777777"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19CF7ABE" w14:textId="77777777">
        <w:trPr>
          <w:trHeight w:val="169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9ECB8F3"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5</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FFB38" w14:textId="029CE851"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AR CONDICIONADO CONVENCIONAL SPLIT 220V FRIO 30.000 BTUS</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3DD59558"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5CF3081"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335" w:type="dxa"/>
          </w:tcPr>
          <w:p w14:paraId="38848F0B"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50706C17"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EF990F" w14:textId="77777777"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78C91BED" w14:textId="77777777">
        <w:trPr>
          <w:trHeight w:val="136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7A47788"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lastRenderedPageBreak/>
              <w:t>6</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8A7234" w14:textId="4A77F5C9"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MICRO-ONDAS 23 LITROS, INOXIDÁVEL, BI-VOLT</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594BE78A"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FE913E"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 xml:space="preserve">01 </w:t>
            </w:r>
            <w:r>
              <w:rPr>
                <w:rFonts w:ascii="Calibri" w:eastAsia="Calibri" w:hAnsi="Calibri" w:cs="Calibri"/>
                <w:b/>
              </w:rPr>
              <w:t>Unidade</w:t>
            </w:r>
          </w:p>
        </w:tc>
        <w:tc>
          <w:tcPr>
            <w:tcW w:w="1335" w:type="dxa"/>
          </w:tcPr>
          <w:p w14:paraId="7416D7E1"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2B64C335"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3A19475" w14:textId="77777777"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r w:rsidR="00065B24" w14:paraId="5A223307" w14:textId="77777777">
        <w:trPr>
          <w:trHeight w:val="1905"/>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641419E" w14:textId="77777777" w:rsidR="00065B24" w:rsidRDefault="00661620">
            <w:pPr>
              <w:spacing w:before="240" w:after="240" w:line="259" w:lineRule="auto"/>
              <w:ind w:left="0" w:hanging="2"/>
              <w:rPr>
                <w:rFonts w:ascii="Calibri" w:eastAsia="Calibri" w:hAnsi="Calibri" w:cs="Calibri"/>
                <w:b/>
              </w:rPr>
            </w:pPr>
            <w:r>
              <w:rPr>
                <w:rFonts w:ascii="Calibri" w:eastAsia="Calibri" w:hAnsi="Calibri" w:cs="Calibri"/>
                <w:b/>
              </w:rPr>
              <w:t>7</w:t>
            </w:r>
          </w:p>
        </w:tc>
        <w:tc>
          <w:tcPr>
            <w:tcW w:w="26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F213E" w14:textId="0863055C" w:rsidR="00065B24" w:rsidRPr="004D2457" w:rsidRDefault="00661620">
            <w:pPr>
              <w:spacing w:before="240" w:after="240" w:line="266" w:lineRule="auto"/>
              <w:ind w:left="0" w:hanging="2"/>
              <w:rPr>
                <w:rFonts w:ascii="Arial" w:eastAsia="Arial" w:hAnsi="Arial" w:cs="Arial"/>
              </w:rPr>
            </w:pPr>
            <w:r w:rsidRPr="004D2457">
              <w:rPr>
                <w:rFonts w:ascii="Arial" w:eastAsia="Arial" w:hAnsi="Arial" w:cs="Arial"/>
              </w:rPr>
              <w:t>FOGÃO 4 BOCAS, C/ FORNO, MESA DE VIDRO, BI-VOLT, BRANCO, ACENDIMENTO AUTOMÁTICO P/ GÁS GLP 12KG, EQUIPADO COM REGISTRO E 04MTS DE MANGUEIRA PARA GÁS COZINHA ALTA PRESSÃO GLP</w:t>
            </w:r>
            <w:r w:rsidR="00691FE5" w:rsidRPr="004D2457">
              <w:rPr>
                <w:rFonts w:ascii="Arial" w:eastAsia="Arial" w:hAnsi="Arial" w:cs="Arial"/>
              </w:rPr>
              <w:t>, CLASSIFICAÇÃO “A” NO PROGRAMA NACIONAL DE CONSERVAÇÃO DE ENERGIA ELÉTRICA</w:t>
            </w:r>
          </w:p>
        </w:tc>
        <w:tc>
          <w:tcPr>
            <w:tcW w:w="780"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482B0F01"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6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6EB7E25" w14:textId="77777777" w:rsidR="00065B24" w:rsidRDefault="00661620">
            <w:pPr>
              <w:spacing w:before="240" w:after="240" w:line="259" w:lineRule="auto"/>
              <w:ind w:left="0" w:hanging="2"/>
              <w:jc w:val="both"/>
              <w:rPr>
                <w:rFonts w:ascii="Calibri" w:eastAsia="Calibri" w:hAnsi="Calibri" w:cs="Calibri"/>
                <w:b/>
              </w:rPr>
            </w:pPr>
            <w:r>
              <w:rPr>
                <w:rFonts w:ascii="Calibri" w:eastAsia="Calibri" w:hAnsi="Calibri" w:cs="Calibri"/>
                <w:b/>
              </w:rPr>
              <w:t>01 Unidade</w:t>
            </w:r>
          </w:p>
        </w:tc>
        <w:tc>
          <w:tcPr>
            <w:tcW w:w="1335" w:type="dxa"/>
          </w:tcPr>
          <w:p w14:paraId="035310AF"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12 meses</w:t>
            </w:r>
          </w:p>
        </w:tc>
        <w:tc>
          <w:tcPr>
            <w:tcW w:w="1575" w:type="dxa"/>
            <w:tcMar>
              <w:top w:w="100" w:type="dxa"/>
              <w:left w:w="100" w:type="dxa"/>
              <w:bottom w:w="100" w:type="dxa"/>
              <w:right w:w="100" w:type="dxa"/>
            </w:tcMar>
          </w:tcPr>
          <w:p w14:paraId="24B3C8BE" w14:textId="77777777" w:rsidR="00065B24" w:rsidRDefault="00661620">
            <w:pPr>
              <w:spacing w:before="240" w:after="240" w:line="259" w:lineRule="auto"/>
              <w:ind w:left="0" w:hanging="2"/>
              <w:jc w:val="center"/>
              <w:rPr>
                <w:rFonts w:ascii="Calibri" w:eastAsia="Calibri" w:hAnsi="Calibri" w:cs="Calibri"/>
              </w:rPr>
            </w:pPr>
            <w:r>
              <w:rPr>
                <w:rFonts w:ascii="Calibri" w:eastAsia="Calibri" w:hAnsi="Calibri" w:cs="Calibri"/>
              </w:rPr>
              <w:t xml:space="preserve">  R$ </w:t>
            </w:r>
            <w:proofErr w:type="spellStart"/>
            <w:r>
              <w:rPr>
                <w:rFonts w:ascii="Calibri" w:eastAsia="Calibri" w:hAnsi="Calibri" w:cs="Calibri"/>
              </w:rPr>
              <w:t>xxx</w:t>
            </w:r>
            <w:proofErr w:type="spellEnd"/>
          </w:p>
        </w:tc>
        <w:tc>
          <w:tcPr>
            <w:tcW w:w="10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28D939" w14:textId="0F7CD1BA" w:rsidR="00065B24" w:rsidRDefault="00661620">
            <w:pPr>
              <w:spacing w:before="240" w:after="240" w:line="259" w:lineRule="auto"/>
              <w:ind w:left="0" w:hanging="2"/>
              <w:jc w:val="center"/>
              <w:rPr>
                <w:rFonts w:ascii="Calibri" w:eastAsia="Calibri" w:hAnsi="Calibri" w:cs="Calibri"/>
                <w:b/>
              </w:rPr>
            </w:pPr>
            <w:r>
              <w:rPr>
                <w:rFonts w:ascii="Calibri" w:eastAsia="Calibri" w:hAnsi="Calibri" w:cs="Calibri"/>
              </w:rPr>
              <w:t xml:space="preserve"> R$ </w:t>
            </w:r>
            <w:proofErr w:type="spellStart"/>
            <w:r>
              <w:rPr>
                <w:rFonts w:ascii="Calibri" w:eastAsia="Calibri" w:hAnsi="Calibri" w:cs="Calibri"/>
              </w:rPr>
              <w:t>xxx</w:t>
            </w:r>
            <w:proofErr w:type="spellEnd"/>
          </w:p>
        </w:tc>
      </w:tr>
    </w:tbl>
    <w:p w14:paraId="6D0C6CC8" w14:textId="77777777" w:rsidR="00065B24" w:rsidRDefault="00065B24">
      <w:pPr>
        <w:ind w:left="0" w:hanging="2"/>
        <w:jc w:val="both"/>
        <w:rPr>
          <w:rFonts w:ascii="Arial" w:eastAsia="Arial" w:hAnsi="Arial" w:cs="Arial"/>
        </w:rPr>
      </w:pPr>
      <w:bookmarkStart w:id="38" w:name="_heading=h.7qw0zmjybun8" w:colFirst="0" w:colLast="0"/>
      <w:bookmarkEnd w:id="38"/>
    </w:p>
    <w:p w14:paraId="10B61B50"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354279D8"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 xml:space="preserve">2.4. Todas as despesas decorrentes do fornecimento dos materiais, objeto do presente Contrato, correrão à conta dos recursos consignados no: </w:t>
      </w:r>
    </w:p>
    <w:p w14:paraId="52492CA2" w14:textId="77777777" w:rsidR="00065B24" w:rsidRDefault="00065B24">
      <w:pPr>
        <w:tabs>
          <w:tab w:val="center" w:pos="4419"/>
          <w:tab w:val="right" w:pos="8838"/>
        </w:tabs>
        <w:spacing w:line="360" w:lineRule="auto"/>
        <w:ind w:left="0" w:right="19" w:hanging="2"/>
        <w:jc w:val="both"/>
        <w:rPr>
          <w:rFonts w:ascii="Arial" w:eastAsia="Arial" w:hAnsi="Arial" w:cs="Arial"/>
          <w:highlight w:val="white"/>
        </w:rPr>
      </w:pPr>
    </w:p>
    <w:p w14:paraId="5C422289"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PODER LEGISLATIVO</w:t>
      </w:r>
    </w:p>
    <w:p w14:paraId="7033B9E2"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01.02 -Secretaria da Câmara</w:t>
      </w:r>
    </w:p>
    <w:p w14:paraId="0B6F0452"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01.031.0001.1.001 - Aquisição de Material Permanente</w:t>
      </w:r>
    </w:p>
    <w:p w14:paraId="3D0582F3"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4.4.90.52.00 -</w:t>
      </w:r>
      <w:r>
        <w:rPr>
          <w:rFonts w:ascii="Arial" w:eastAsia="Arial" w:hAnsi="Arial" w:cs="Arial"/>
          <w:highlight w:val="white"/>
        </w:rPr>
        <w:t xml:space="preserve"> EQUIP E MATERIAL PERMANENTE</w:t>
      </w:r>
    </w:p>
    <w:p w14:paraId="177D70DB"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01.031.0001.1.001 - Aquisição de Material Permanente</w:t>
      </w:r>
    </w:p>
    <w:p w14:paraId="425F4D76"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4.4.90.52.00 - EQUIP E MATERIAL PERMANENTE</w:t>
      </w:r>
    </w:p>
    <w:p w14:paraId="5D2B81C8" w14:textId="77777777" w:rsidR="00065B24" w:rsidRDefault="00065B24">
      <w:pPr>
        <w:tabs>
          <w:tab w:val="center" w:pos="4419"/>
          <w:tab w:val="right" w:pos="8838"/>
        </w:tabs>
        <w:spacing w:line="360" w:lineRule="auto"/>
        <w:ind w:left="0" w:right="19" w:hanging="2"/>
        <w:jc w:val="both"/>
        <w:rPr>
          <w:rFonts w:ascii="Arial" w:eastAsia="Arial" w:hAnsi="Arial" w:cs="Arial"/>
          <w:highlight w:val="red"/>
        </w:rPr>
      </w:pPr>
    </w:p>
    <w:p w14:paraId="691EAE4B" w14:textId="77777777" w:rsidR="00065B24" w:rsidRDefault="00661620">
      <w:pPr>
        <w:tabs>
          <w:tab w:val="center" w:pos="4419"/>
          <w:tab w:val="right" w:pos="8838"/>
        </w:tabs>
        <w:spacing w:line="360" w:lineRule="auto"/>
        <w:ind w:left="0" w:right="19" w:hanging="2"/>
        <w:jc w:val="both"/>
        <w:rPr>
          <w:rFonts w:ascii="Arial" w:eastAsia="Arial" w:hAnsi="Arial" w:cs="Arial"/>
          <w:b/>
        </w:rPr>
      </w:pPr>
      <w:r>
        <w:rPr>
          <w:rFonts w:ascii="Arial" w:eastAsia="Arial" w:hAnsi="Arial" w:cs="Arial"/>
          <w:b/>
        </w:rPr>
        <w:t xml:space="preserve">CLÁUSULA TERCEIRA - DA VIGÊNCIA </w:t>
      </w:r>
    </w:p>
    <w:p w14:paraId="59116EE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lastRenderedPageBreak/>
        <w:t>3.1. O prazo de vigência da contratação é de 12 (doze) meses a contar da sua assinatura, sendo im</w:t>
      </w:r>
      <w:r>
        <w:rPr>
          <w:rFonts w:ascii="Arial" w:eastAsia="Arial" w:hAnsi="Arial" w:cs="Arial"/>
        </w:rPr>
        <w:t>prorrogável, na forma do artigo 105 da Lei n° 14.133/2021.</w:t>
      </w:r>
    </w:p>
    <w:p w14:paraId="0CD77C57" w14:textId="77777777" w:rsidR="00065B24" w:rsidRDefault="00065B24">
      <w:pPr>
        <w:tabs>
          <w:tab w:val="center" w:pos="4419"/>
          <w:tab w:val="right" w:pos="8838"/>
        </w:tabs>
        <w:spacing w:line="360" w:lineRule="auto"/>
        <w:ind w:left="0" w:right="19" w:hanging="2"/>
        <w:jc w:val="both"/>
        <w:rPr>
          <w:rFonts w:ascii="Arial" w:eastAsia="Arial" w:hAnsi="Arial" w:cs="Arial"/>
          <w:b/>
        </w:rPr>
      </w:pPr>
    </w:p>
    <w:p w14:paraId="41C9DDD6" w14:textId="77777777" w:rsidR="00065B24" w:rsidRDefault="00661620">
      <w:pPr>
        <w:tabs>
          <w:tab w:val="center" w:pos="4419"/>
          <w:tab w:val="right" w:pos="8838"/>
        </w:tabs>
        <w:spacing w:line="360" w:lineRule="auto"/>
        <w:ind w:left="0" w:right="19" w:hanging="2"/>
        <w:jc w:val="both"/>
        <w:rPr>
          <w:rFonts w:ascii="Arial" w:eastAsia="Arial" w:hAnsi="Arial" w:cs="Arial"/>
          <w:b/>
        </w:rPr>
      </w:pPr>
      <w:r>
        <w:rPr>
          <w:rFonts w:ascii="Arial" w:eastAsia="Arial" w:hAnsi="Arial" w:cs="Arial"/>
          <w:b/>
        </w:rPr>
        <w:t>CLÁUSULA QUARTA - DAS CONDIÇÕES DE EXECUÇÃO DOS SERVIÇOS</w:t>
      </w:r>
    </w:p>
    <w:p w14:paraId="7850387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4.1. O objeto contratual deverá ser fornecido, prestado ou entregue após a emissão da respectiva Ordem de fornecimento, prestação ou entreg</w:t>
      </w:r>
      <w:r>
        <w:rPr>
          <w:rFonts w:ascii="Arial" w:eastAsia="Arial" w:hAnsi="Arial" w:cs="Arial"/>
        </w:rPr>
        <w:t>a.</w:t>
      </w:r>
    </w:p>
    <w:p w14:paraId="38938314"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4.2. Corre por conta da CONTRATADA todas as despesas decorrentes e necessárias à sua plena e adequada execução, em especial as atinentes a seguros, transporte, tributos, encargos trabalhistas e previdenciários.</w:t>
      </w:r>
    </w:p>
    <w:p w14:paraId="0E185954" w14:textId="77777777" w:rsidR="00065B24" w:rsidRDefault="00661620">
      <w:pPr>
        <w:tabs>
          <w:tab w:val="center" w:pos="4419"/>
          <w:tab w:val="right" w:pos="8838"/>
        </w:tabs>
        <w:spacing w:line="360" w:lineRule="auto"/>
        <w:ind w:left="0" w:right="19" w:hanging="2"/>
        <w:jc w:val="both"/>
        <w:rPr>
          <w:rFonts w:ascii="Arial" w:eastAsia="Arial" w:hAnsi="Arial" w:cs="Arial"/>
          <w:sz w:val="20"/>
          <w:szCs w:val="20"/>
          <w:highlight w:val="white"/>
        </w:rPr>
      </w:pPr>
      <w:r>
        <w:rPr>
          <w:rFonts w:ascii="Arial" w:eastAsia="Arial" w:hAnsi="Arial" w:cs="Arial"/>
        </w:rPr>
        <w:t xml:space="preserve">4.3. </w:t>
      </w:r>
      <w:r>
        <w:rPr>
          <w:rFonts w:ascii="Arial" w:eastAsia="Arial" w:hAnsi="Arial" w:cs="Arial"/>
          <w:highlight w:val="white"/>
        </w:rPr>
        <w:t>O Fornecimento de ares condicionados,</w:t>
      </w:r>
      <w:r>
        <w:rPr>
          <w:rFonts w:ascii="Arial" w:eastAsia="Arial" w:hAnsi="Arial" w:cs="Arial"/>
          <w:highlight w:val="white"/>
        </w:rPr>
        <w:t xml:space="preserve"> micro-ondas, fogão e equipamentos para novas salas do setor administrativo, refeitório e gabinete dos vereadores em parcela </w:t>
      </w:r>
      <w:proofErr w:type="gramStart"/>
      <w:r>
        <w:rPr>
          <w:rFonts w:ascii="Arial" w:eastAsia="Arial" w:hAnsi="Arial" w:cs="Arial"/>
          <w:highlight w:val="white"/>
        </w:rPr>
        <w:t>única ,</w:t>
      </w:r>
      <w:proofErr w:type="gramEnd"/>
      <w:r>
        <w:rPr>
          <w:rFonts w:ascii="Arial" w:eastAsia="Arial" w:hAnsi="Arial" w:cs="Arial"/>
          <w:highlight w:val="white"/>
        </w:rPr>
        <w:t xml:space="preserve"> e</w:t>
      </w:r>
      <w:r>
        <w:rPr>
          <w:rFonts w:ascii="Arial" w:eastAsia="Arial" w:hAnsi="Arial" w:cs="Arial"/>
        </w:rPr>
        <w:t xml:space="preserve"> deverá ser atendido em</w:t>
      </w:r>
      <w:r>
        <w:rPr>
          <w:rFonts w:ascii="Arial" w:eastAsia="Arial" w:hAnsi="Arial" w:cs="Arial"/>
          <w:highlight w:val="white"/>
        </w:rPr>
        <w:t xml:space="preserve"> até 20 dias corridos, </w:t>
      </w:r>
      <w:r>
        <w:rPr>
          <w:rFonts w:ascii="Arial" w:eastAsia="Arial" w:hAnsi="Arial" w:cs="Arial"/>
        </w:rPr>
        <w:t>mediante requisição da Câmara Municipal de Olímpia, com a quantidade que esp</w:t>
      </w:r>
      <w:r>
        <w:rPr>
          <w:rFonts w:ascii="Arial" w:eastAsia="Arial" w:hAnsi="Arial" w:cs="Arial"/>
        </w:rPr>
        <w:t xml:space="preserve">ecificar conforme necessidade, no Endereço: Avenida Aurora Forti Neves, nº </w:t>
      </w:r>
      <w:r>
        <w:rPr>
          <w:rFonts w:ascii="Arial" w:eastAsia="Arial" w:hAnsi="Arial" w:cs="Arial"/>
          <w:highlight w:val="white"/>
        </w:rPr>
        <w:t>867, Olímpia/SP, CEP 15400-057, de segunda a sexta-feira das 08h às 17h.</w:t>
      </w:r>
    </w:p>
    <w:p w14:paraId="5727B4CB" w14:textId="77777777" w:rsidR="00065B24" w:rsidRDefault="00065B24">
      <w:pPr>
        <w:tabs>
          <w:tab w:val="center" w:pos="4419"/>
          <w:tab w:val="right" w:pos="8838"/>
        </w:tabs>
        <w:spacing w:line="360" w:lineRule="auto"/>
        <w:ind w:left="0" w:right="19" w:hanging="2"/>
        <w:jc w:val="both"/>
        <w:rPr>
          <w:rFonts w:ascii="Arial" w:eastAsia="Arial" w:hAnsi="Arial" w:cs="Arial"/>
          <w:highlight w:val="white"/>
        </w:rPr>
      </w:pPr>
    </w:p>
    <w:p w14:paraId="294FC25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CLÁUSULA QUINTA - DO PAGAMENTO E DAS CONDIÇÕES</w:t>
      </w:r>
    </w:p>
    <w:p w14:paraId="73DE467C"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5.1 A CONTRATANTE pagará à CONTRATADA o valor devido até o 5</w:t>
      </w:r>
      <w:r>
        <w:rPr>
          <w:rFonts w:ascii="Arial" w:eastAsia="Arial" w:hAnsi="Arial" w:cs="Arial"/>
        </w:rPr>
        <w:t xml:space="preserve">º (quinto) dia útil após a apresentação da nota fiscal/fatura contendo a quantidade de produtos efetivamente fornecidos, devendo a </w:t>
      </w:r>
      <w:proofErr w:type="gramStart"/>
      <w:r>
        <w:rPr>
          <w:rFonts w:ascii="Arial" w:eastAsia="Arial" w:hAnsi="Arial" w:cs="Arial"/>
        </w:rPr>
        <w:t>mesma ser</w:t>
      </w:r>
      <w:proofErr w:type="gramEnd"/>
      <w:r>
        <w:rPr>
          <w:rFonts w:ascii="Arial" w:eastAsia="Arial" w:hAnsi="Arial" w:cs="Arial"/>
        </w:rPr>
        <w:t xml:space="preserve"> atestada pelo Gestor de Contratos.  </w:t>
      </w:r>
    </w:p>
    <w:p w14:paraId="3142F19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5.2. A emissão da Nota Fiscal/Fatura será precedida do recebimento definitivo </w:t>
      </w:r>
      <w:r>
        <w:rPr>
          <w:rFonts w:ascii="Arial" w:eastAsia="Arial" w:hAnsi="Arial" w:cs="Arial"/>
        </w:rPr>
        <w:t>do objeto da contratação.</w:t>
      </w:r>
    </w:p>
    <w:p w14:paraId="703A1E84" w14:textId="77777777" w:rsidR="00065B24" w:rsidRDefault="00661620">
      <w:pPr>
        <w:spacing w:line="360" w:lineRule="auto"/>
        <w:ind w:left="0" w:right="19" w:hanging="2"/>
        <w:jc w:val="both"/>
        <w:rPr>
          <w:rFonts w:ascii="Arial" w:eastAsia="Arial" w:hAnsi="Arial" w:cs="Arial"/>
        </w:rPr>
      </w:pPr>
      <w:r>
        <w:rPr>
          <w:rFonts w:ascii="Arial" w:eastAsia="Arial" w:hAnsi="Arial" w:cs="Arial"/>
        </w:rPr>
        <w:t>Quando houver glosa parcial do objeto, o contratante deverá comunicar a empresa para que emita a nota fiscal ou fatura com o valor exato dimensionado.</w:t>
      </w:r>
    </w:p>
    <w:p w14:paraId="00B19BCD"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5.3. O setor competente para proceder o pagamento deve verificar se a Nota Fiscal ou Fatura apresentada expressa os elementos necessários e essenciais do documento, tais como: </w:t>
      </w:r>
    </w:p>
    <w:p w14:paraId="38B2C60A"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a) O prazo de validade; </w:t>
      </w:r>
    </w:p>
    <w:p w14:paraId="3D643AD0"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b) A data da emissão; </w:t>
      </w:r>
    </w:p>
    <w:p w14:paraId="4930FFF3"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c) Os dados do contrato e do órgão contratante; </w:t>
      </w:r>
    </w:p>
    <w:p w14:paraId="77D7E49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d) O período respectivo de execução do contrato; </w:t>
      </w:r>
    </w:p>
    <w:p w14:paraId="30687FF8" w14:textId="77777777" w:rsidR="00065B24" w:rsidRDefault="00661620">
      <w:pPr>
        <w:spacing w:line="360" w:lineRule="auto"/>
        <w:ind w:left="0" w:right="19" w:hanging="2"/>
        <w:jc w:val="both"/>
        <w:rPr>
          <w:rFonts w:ascii="Arial" w:eastAsia="Arial" w:hAnsi="Arial" w:cs="Arial"/>
        </w:rPr>
      </w:pPr>
      <w:r>
        <w:rPr>
          <w:rFonts w:ascii="Arial" w:eastAsia="Arial" w:hAnsi="Arial" w:cs="Arial"/>
        </w:rPr>
        <w:lastRenderedPageBreak/>
        <w:t xml:space="preserve">e) O valor a pagar; e </w:t>
      </w:r>
    </w:p>
    <w:p w14:paraId="34021926"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 f) Eventual destaque do valor de retenções tributárias cabíveis.</w:t>
      </w:r>
    </w:p>
    <w:p w14:paraId="4F8B884B"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5.4. Havendo erro na apresentação da Nota Fiscal/Fatura, ou circunst</w:t>
      </w:r>
      <w:r>
        <w:rPr>
          <w:rFonts w:ascii="Arial" w:eastAsia="Arial" w:hAnsi="Arial" w:cs="Arial"/>
        </w:rPr>
        <w:t>ância que impeça a liquidação da despesa, o pagamento ficará sobrestado até que o contratado providencie as medidas saneadoras. Nesta hipótese, o prazo para pagamento iniciar-se-á após a comprovação da regularização da situação, não acarretando qualquer ôn</w:t>
      </w:r>
      <w:r>
        <w:rPr>
          <w:rFonts w:ascii="Arial" w:eastAsia="Arial" w:hAnsi="Arial" w:cs="Arial"/>
        </w:rPr>
        <w:t>us para o contratante;</w:t>
      </w:r>
    </w:p>
    <w:p w14:paraId="36F875A5"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5.5. No caso de atraso pelo Contratante, os valores devidos ao contratado serão atualizados monetariamente entre o termo final do prazo de pagamento até a data de sua efetiva realização, mediante aplicação de índices oficiais apropri</w:t>
      </w:r>
      <w:r>
        <w:rPr>
          <w:rFonts w:ascii="Arial" w:eastAsia="Arial" w:hAnsi="Arial" w:cs="Arial"/>
        </w:rPr>
        <w:t>ados à espécie.</w:t>
      </w:r>
    </w:p>
    <w:p w14:paraId="74C610F5"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5.6 A Nota Fiscal ou Fatura deverá ser obrigatoriamente acompanhada da comprovação da regularidade fiscal.   </w:t>
      </w:r>
    </w:p>
    <w:p w14:paraId="6D8574EC"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5.7. Constatando-se a situação de irregularidade do contratado, será providenciada sua notificação, por escrito, para que, no praz</w:t>
      </w:r>
      <w:r>
        <w:rPr>
          <w:rFonts w:ascii="Arial" w:eastAsia="Arial" w:hAnsi="Arial" w:cs="Arial"/>
        </w:rPr>
        <w:t>o de 5 (cinco) dias úteis, regularize sua situação ou, no mesmo prazo, apresente sua defesa. O prazo poderá ser prorrogado uma vez, por igual período, a critério do contratante.</w:t>
      </w:r>
    </w:p>
    <w:p w14:paraId="33E36D8F"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5.8. Não havendo regularização ou sendo a defesa considerada improcedente, o c</w:t>
      </w:r>
      <w:r>
        <w:rPr>
          <w:rFonts w:ascii="Arial" w:eastAsia="Arial" w:hAnsi="Arial" w:cs="Arial"/>
        </w:rPr>
        <w:t>ontratante deverá comunicar aos órgãos responsáveis pela fiscalização da regularidade fiscal quanto à inadimplência do contratado, bem como quanto à existência de pagamento a ser efetuado, para que sejam acionados os meios pertinentes e necessários para ga</w:t>
      </w:r>
      <w:r>
        <w:rPr>
          <w:rFonts w:ascii="Arial" w:eastAsia="Arial" w:hAnsi="Arial" w:cs="Arial"/>
        </w:rPr>
        <w:t xml:space="preserve">rantir o recebimento de seus créditos.  </w:t>
      </w:r>
    </w:p>
    <w:p w14:paraId="36EEC91D"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5.9. Persistindo a irregularidade, o contratante deverá adotar as medidas necessárias à rescisão contratual nos autos do processo administrativo correspondente, assegurada ao contratado a ampla defesa. </w:t>
      </w:r>
    </w:p>
    <w:p w14:paraId="01A61FED"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5.10. Havend</w:t>
      </w:r>
      <w:r>
        <w:rPr>
          <w:rFonts w:ascii="Arial" w:eastAsia="Arial" w:hAnsi="Arial" w:cs="Arial"/>
        </w:rPr>
        <w:t>o a efetiva execução do objeto, os pagamentos serão realizados normalmente, até que se decida pela rescisão do contrato, caso o contratado não regularize sua situação.</w:t>
      </w:r>
    </w:p>
    <w:p w14:paraId="5D237806" w14:textId="77777777" w:rsidR="00065B24" w:rsidRDefault="00661620">
      <w:pPr>
        <w:spacing w:line="360" w:lineRule="auto"/>
        <w:ind w:left="0" w:right="19" w:hanging="2"/>
        <w:jc w:val="both"/>
        <w:rPr>
          <w:rFonts w:ascii="Arial" w:eastAsia="Arial" w:hAnsi="Arial" w:cs="Arial"/>
        </w:rPr>
      </w:pPr>
      <w:r>
        <w:rPr>
          <w:rFonts w:ascii="Arial" w:eastAsia="Arial" w:hAnsi="Arial" w:cs="Arial"/>
        </w:rPr>
        <w:t>5.11. Quando do pagamento, será efetuada a retenção tributária prevista na legislação ap</w:t>
      </w:r>
      <w:r>
        <w:rPr>
          <w:rFonts w:ascii="Arial" w:eastAsia="Arial" w:hAnsi="Arial" w:cs="Arial"/>
        </w:rPr>
        <w:t>licável, se for o caso.</w:t>
      </w:r>
    </w:p>
    <w:p w14:paraId="34C06F79"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55814C7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 xml:space="preserve">CLÁUSULA SEXTA - DO REAJUSTE </w:t>
      </w:r>
    </w:p>
    <w:p w14:paraId="5C5F9DCA"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lastRenderedPageBreak/>
        <w:t>6.1. Os preços inicialmente contratados são fixos e irreajustáveis no prazo de um ano contado da data do orçamento estimado.</w:t>
      </w:r>
    </w:p>
    <w:p w14:paraId="5B35346F"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6.2. Após o interregno de um ano, e independentemente de pedido do Contratad</w:t>
      </w:r>
      <w:r>
        <w:rPr>
          <w:rFonts w:ascii="Arial" w:eastAsia="Arial" w:hAnsi="Arial" w:cs="Arial"/>
        </w:rPr>
        <w:t>o, os preços iniciais serão reajustados, mediante a aplicação, pelo Contratante, do Índice Nacional de Preços ao Consumidor, exclusivamente para as obrigações iniciadas e concluídas após a ocorrência da anualidade</w:t>
      </w:r>
    </w:p>
    <w:p w14:paraId="23296F4D"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6.3. Nos reajustes subsequentes ao primeir</w:t>
      </w:r>
      <w:r>
        <w:rPr>
          <w:rFonts w:ascii="Arial" w:eastAsia="Arial" w:hAnsi="Arial" w:cs="Arial"/>
        </w:rPr>
        <w:t>o, o interregno mínimo de um ano será contado a partir dos efeitos financeiros do último reajuste.</w:t>
      </w:r>
    </w:p>
    <w:p w14:paraId="079FA2CF"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6.4. No caso de atraso ou não divulgação do(s) índice (s) de reajustamento, o Contratante pagará ao Contratado a importância calculada pela última variação c</w:t>
      </w:r>
      <w:r>
        <w:rPr>
          <w:rFonts w:ascii="Arial" w:eastAsia="Arial" w:hAnsi="Arial" w:cs="Arial"/>
        </w:rPr>
        <w:t xml:space="preserve">onhecida, liquidando a diferença correspondente tão logo seja(m) divulgado(s) o(s) índice(s) definitivo(s). </w:t>
      </w:r>
    </w:p>
    <w:p w14:paraId="12359DC4"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6.5. Nas aferições finais, o(s) índice(s) utilizado(s) para reajuste será(</w:t>
      </w:r>
      <w:proofErr w:type="spellStart"/>
      <w:r>
        <w:rPr>
          <w:rFonts w:ascii="Arial" w:eastAsia="Arial" w:hAnsi="Arial" w:cs="Arial"/>
        </w:rPr>
        <w:t>ão</w:t>
      </w:r>
      <w:proofErr w:type="spellEnd"/>
      <w:r>
        <w:rPr>
          <w:rFonts w:ascii="Arial" w:eastAsia="Arial" w:hAnsi="Arial" w:cs="Arial"/>
        </w:rPr>
        <w:t>), obrigatoriamente, o(s) definitivo(s).</w:t>
      </w:r>
    </w:p>
    <w:p w14:paraId="2DF2356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6.6. Caso o(s) índice(s) estab</w:t>
      </w:r>
      <w:r>
        <w:rPr>
          <w:rFonts w:ascii="Arial" w:eastAsia="Arial" w:hAnsi="Arial" w:cs="Arial"/>
        </w:rPr>
        <w:t>elecido(s) para reajustamento venha(m) a ser extinto(s) ou de qualquer forma não possa(m) mais ser utilizado(s), será(</w:t>
      </w:r>
      <w:proofErr w:type="spellStart"/>
      <w:r>
        <w:rPr>
          <w:rFonts w:ascii="Arial" w:eastAsia="Arial" w:hAnsi="Arial" w:cs="Arial"/>
        </w:rPr>
        <w:t>ão</w:t>
      </w:r>
      <w:proofErr w:type="spellEnd"/>
      <w:r>
        <w:rPr>
          <w:rFonts w:ascii="Arial" w:eastAsia="Arial" w:hAnsi="Arial" w:cs="Arial"/>
        </w:rPr>
        <w:t>) adotado(s), em substituição, o(s) que vier(em) a ser determinado(s) pela legislação então em vigor.</w:t>
      </w:r>
    </w:p>
    <w:p w14:paraId="3FF6A786"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6.7. Na ausência de </w:t>
      </w:r>
      <w:proofErr w:type="spellStart"/>
      <w:proofErr w:type="gramStart"/>
      <w:r>
        <w:rPr>
          <w:rFonts w:ascii="Arial" w:eastAsia="Arial" w:hAnsi="Arial" w:cs="Arial"/>
        </w:rPr>
        <w:t>prev</w:t>
      </w:r>
      <w:proofErr w:type="spellEnd"/>
      <w:r>
        <w:rPr>
          <w:rFonts w:ascii="Arial" w:eastAsia="Arial" w:hAnsi="Arial" w:cs="Arial"/>
        </w:rPr>
        <w:t xml:space="preserve">  </w:t>
      </w:r>
      <w:proofErr w:type="spellStart"/>
      <w:r>
        <w:rPr>
          <w:rFonts w:ascii="Arial" w:eastAsia="Arial" w:hAnsi="Arial" w:cs="Arial"/>
        </w:rPr>
        <w:t>isão</w:t>
      </w:r>
      <w:proofErr w:type="spellEnd"/>
      <w:proofErr w:type="gramEnd"/>
      <w:r>
        <w:rPr>
          <w:rFonts w:ascii="Arial" w:eastAsia="Arial" w:hAnsi="Arial" w:cs="Arial"/>
        </w:rPr>
        <w:t xml:space="preserve"> leg</w:t>
      </w:r>
      <w:r>
        <w:rPr>
          <w:rFonts w:ascii="Arial" w:eastAsia="Arial" w:hAnsi="Arial" w:cs="Arial"/>
        </w:rPr>
        <w:t xml:space="preserve">al quanto ao índice substituto, as partes elegerão novo índice oficial, para reajustamento do preço do valor remanescente, por meio de termo aditivo. </w:t>
      </w:r>
    </w:p>
    <w:p w14:paraId="74859EFC" w14:textId="77777777" w:rsidR="00065B24" w:rsidRDefault="00661620">
      <w:pPr>
        <w:spacing w:line="360" w:lineRule="auto"/>
        <w:ind w:left="0" w:right="19" w:hanging="2"/>
        <w:jc w:val="both"/>
        <w:rPr>
          <w:rFonts w:ascii="Arial" w:eastAsia="Arial" w:hAnsi="Arial" w:cs="Arial"/>
        </w:rPr>
      </w:pPr>
      <w:r>
        <w:rPr>
          <w:rFonts w:ascii="Arial" w:eastAsia="Arial" w:hAnsi="Arial" w:cs="Arial"/>
        </w:rPr>
        <w:t>6.8. O reajuste poderá ser realizado por apostilamento, nos termos do artigo 136, inciso I, da Lei nº 14.</w:t>
      </w:r>
      <w:r>
        <w:rPr>
          <w:rFonts w:ascii="Arial" w:eastAsia="Arial" w:hAnsi="Arial" w:cs="Arial"/>
        </w:rPr>
        <w:t>133/2021.</w:t>
      </w:r>
    </w:p>
    <w:p w14:paraId="45312B8C"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0A607966" w14:textId="77777777" w:rsidR="00065B24" w:rsidRDefault="00661620">
      <w:pPr>
        <w:tabs>
          <w:tab w:val="center" w:pos="4419"/>
          <w:tab w:val="right" w:pos="8838"/>
        </w:tabs>
        <w:spacing w:line="360" w:lineRule="auto"/>
        <w:ind w:left="0" w:right="19" w:hanging="2"/>
        <w:jc w:val="both"/>
        <w:rPr>
          <w:rFonts w:ascii="Arial" w:eastAsia="Arial" w:hAnsi="Arial" w:cs="Arial"/>
          <w:b/>
        </w:rPr>
      </w:pPr>
      <w:r>
        <w:rPr>
          <w:rFonts w:ascii="Arial" w:eastAsia="Arial" w:hAnsi="Arial" w:cs="Arial"/>
          <w:b/>
        </w:rPr>
        <w:t>CLÁUSULA SÉTIMA - DA FISCALIZAÇÃO DOS SERVIÇOS</w:t>
      </w:r>
    </w:p>
    <w:p w14:paraId="321DE1DF"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7.1. A CONTRATANTE exercerá a fiscalização dos serviços contratados por intermédio do Fiscal de Contratos, de modo a assegurar o efetivo cumprimento das obrigações ajustadas, na forma </w:t>
      </w:r>
      <w:r>
        <w:rPr>
          <w:rFonts w:ascii="Arial" w:eastAsia="Arial" w:hAnsi="Arial" w:cs="Arial"/>
        </w:rPr>
        <w:t xml:space="preserve">prevista no art. 117, da Lei Federal nº 14.1333/2021 e art. 6º do Ato da presidência nº 26/2023 da Câmara Municipal da Estância Turística de </w:t>
      </w:r>
      <w:proofErr w:type="gramStart"/>
      <w:r>
        <w:rPr>
          <w:rFonts w:ascii="Arial" w:eastAsia="Arial" w:hAnsi="Arial" w:cs="Arial"/>
        </w:rPr>
        <w:t>Olímpia;.</w:t>
      </w:r>
      <w:proofErr w:type="gramEnd"/>
    </w:p>
    <w:p w14:paraId="3F6EFB1C" w14:textId="77777777" w:rsidR="00065B24" w:rsidRDefault="00661620">
      <w:pPr>
        <w:tabs>
          <w:tab w:val="center" w:pos="4419"/>
          <w:tab w:val="right" w:pos="8838"/>
        </w:tabs>
        <w:spacing w:line="360" w:lineRule="auto"/>
        <w:ind w:left="0" w:right="19" w:hanging="2"/>
        <w:jc w:val="both"/>
        <w:rPr>
          <w:rFonts w:ascii="Arial" w:eastAsia="Arial" w:hAnsi="Arial" w:cs="Arial"/>
          <w:highlight w:val="white"/>
        </w:rPr>
      </w:pPr>
      <w:r>
        <w:rPr>
          <w:rFonts w:ascii="Arial" w:eastAsia="Arial" w:hAnsi="Arial" w:cs="Arial"/>
          <w:highlight w:val="white"/>
        </w:rPr>
        <w:t>7.1.1 A fiscalização não exclui e nem reduz a integral responsabilidade da CONTRATADA, mesmo perante terc</w:t>
      </w:r>
      <w:r>
        <w:rPr>
          <w:rFonts w:ascii="Arial" w:eastAsia="Arial" w:hAnsi="Arial" w:cs="Arial"/>
          <w:highlight w:val="white"/>
        </w:rPr>
        <w:t xml:space="preserve">eiros, por quaisquer irregularidades constatadas na prestação dos serviços, inclusive quando resultantes de utilização de pessoal </w:t>
      </w:r>
      <w:r>
        <w:rPr>
          <w:rFonts w:ascii="Arial" w:eastAsia="Arial" w:hAnsi="Arial" w:cs="Arial"/>
          <w:highlight w:val="white"/>
        </w:rPr>
        <w:lastRenderedPageBreak/>
        <w:t>inadequado ou sem a qualificação técnica necessária, inexistindo, em qualquer hipótese, corresponsabilidade por parte da CONTR</w:t>
      </w:r>
      <w:r>
        <w:rPr>
          <w:rFonts w:ascii="Arial" w:eastAsia="Arial" w:hAnsi="Arial" w:cs="Arial"/>
          <w:highlight w:val="white"/>
        </w:rPr>
        <w:t>ATANTE.</w:t>
      </w:r>
    </w:p>
    <w:p w14:paraId="1FA4258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7.1.2. A ausência de comunicação, por parte da CONTRATANTE, referente a irregularidades ou falhas, não exime a CONTRATADA do regular cumprimento das obrigações previstas neste contrato. </w:t>
      </w:r>
    </w:p>
    <w:p w14:paraId="773FB8E0"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62A4629B"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CLÁUSULA OITAVA - DAS OBRIGAÇÕES DA CONTRATANTE</w:t>
      </w:r>
    </w:p>
    <w:p w14:paraId="5767D09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8.1. Para ga</w:t>
      </w:r>
      <w:r>
        <w:rPr>
          <w:rFonts w:ascii="Arial" w:eastAsia="Arial" w:hAnsi="Arial" w:cs="Arial"/>
        </w:rPr>
        <w:t xml:space="preserve">rantir o cumprimento do presente Contrato, a </w:t>
      </w:r>
      <w:r>
        <w:rPr>
          <w:rFonts w:ascii="Arial" w:eastAsia="Arial" w:hAnsi="Arial" w:cs="Arial"/>
          <w:b/>
        </w:rPr>
        <w:t>CONTRATANTE</w:t>
      </w:r>
      <w:r>
        <w:rPr>
          <w:rFonts w:ascii="Arial" w:eastAsia="Arial" w:hAnsi="Arial" w:cs="Arial"/>
        </w:rPr>
        <w:t xml:space="preserve"> se obriga a: </w:t>
      </w:r>
    </w:p>
    <w:p w14:paraId="44BAFDF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a) Acompanhar e fiscalizar o cumprimento das obrigações da Contratada, através do Gestor de Contratos e do Fiscal de Execução;</w:t>
      </w:r>
      <w:r>
        <w:rPr>
          <w:rFonts w:ascii="Arial" w:eastAsia="Arial" w:hAnsi="Arial" w:cs="Arial"/>
        </w:rPr>
        <w:br/>
        <w:t>b) Aplicar as sanções administrativas, quando se fizerem n</w:t>
      </w:r>
      <w:r>
        <w:rPr>
          <w:rFonts w:ascii="Arial" w:eastAsia="Arial" w:hAnsi="Arial" w:cs="Arial"/>
        </w:rPr>
        <w:t>ecessárias;</w:t>
      </w:r>
      <w:r>
        <w:rPr>
          <w:rFonts w:ascii="Arial" w:eastAsia="Arial" w:hAnsi="Arial" w:cs="Arial"/>
        </w:rPr>
        <w:br/>
        <w:t xml:space="preserve">c) Comunicar à Contratada, por escrito, sobre imperfeições, falhas ou irregularidades verificadas na prestação dos serviços, para que sejam reparados ou corrigidos; </w:t>
      </w:r>
    </w:p>
    <w:p w14:paraId="54AE9C6A"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d) Comunicar oficialmente à </w:t>
      </w:r>
      <w:proofErr w:type="gramStart"/>
      <w:r>
        <w:rPr>
          <w:rFonts w:ascii="Arial" w:eastAsia="Arial" w:hAnsi="Arial" w:cs="Arial"/>
        </w:rPr>
        <w:t>Contratada quaisquer falhas</w:t>
      </w:r>
      <w:proofErr w:type="gramEnd"/>
      <w:r>
        <w:rPr>
          <w:rFonts w:ascii="Arial" w:eastAsia="Arial" w:hAnsi="Arial" w:cs="Arial"/>
        </w:rPr>
        <w:t xml:space="preserve"> verificadas no cumprim</w:t>
      </w:r>
      <w:r>
        <w:rPr>
          <w:rFonts w:ascii="Arial" w:eastAsia="Arial" w:hAnsi="Arial" w:cs="Arial"/>
        </w:rPr>
        <w:t xml:space="preserve">ento do contrato; </w:t>
      </w:r>
    </w:p>
    <w:p w14:paraId="49B36F9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e) Comunicar formalmente à Contratada, através de correspondências ou aditivos contratuais, sempre que houver alterações e informações que possam modificar itens do contrato originalmente avençados;</w:t>
      </w:r>
      <w:r>
        <w:rPr>
          <w:rFonts w:ascii="Arial" w:eastAsia="Arial" w:hAnsi="Arial" w:cs="Arial"/>
        </w:rPr>
        <w:br/>
        <w:t>f) Conduzir os procedimentos relativos</w:t>
      </w:r>
      <w:r>
        <w:rPr>
          <w:rFonts w:ascii="Arial" w:eastAsia="Arial" w:hAnsi="Arial" w:cs="Arial"/>
        </w:rPr>
        <w:t xml:space="preserve"> a eventuais renegociações dos preços contratados e a aplicação de penalidades por descumprimento do pactuado no instrumento de contrato; </w:t>
      </w:r>
    </w:p>
    <w:p w14:paraId="03CDC377"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g) Efetuar o pagamento à Contratada no valor correspondente ao fornecimento do objeto, no prazo e forma estabelecidos</w:t>
      </w:r>
      <w:r>
        <w:rPr>
          <w:rFonts w:ascii="Arial" w:eastAsia="Arial" w:hAnsi="Arial" w:cs="Arial"/>
        </w:rPr>
        <w:t xml:space="preserve"> neste Contrato;</w:t>
      </w:r>
    </w:p>
    <w:p w14:paraId="07D04F27"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h) Exercer a gestão do contrato por intermédio de Gestor designado, na forma do §3º art. 8º da Lei Federal 14133/2021 e art. 5º do Ato da presidência nº 26/2023 da Câmara Municipal da Estância Turística de Olímpia;</w:t>
      </w:r>
    </w:p>
    <w:p w14:paraId="5D79310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i) Exercer a fiscalizaçã</w:t>
      </w:r>
      <w:r>
        <w:rPr>
          <w:rFonts w:ascii="Arial" w:eastAsia="Arial" w:hAnsi="Arial" w:cs="Arial"/>
        </w:rPr>
        <w:t>o do contrato por intermédio do Fiscal designado, na forma prevista na cláusula terceira.</w:t>
      </w:r>
      <w:r>
        <w:rPr>
          <w:rFonts w:ascii="Arial" w:eastAsia="Arial" w:hAnsi="Arial" w:cs="Arial"/>
        </w:rPr>
        <w:br/>
        <w:t>j) Exigir o cumprimento de todos os compromissos assumidos pela Contratada;</w:t>
      </w:r>
      <w:r>
        <w:rPr>
          <w:rFonts w:ascii="Arial" w:eastAsia="Arial" w:hAnsi="Arial" w:cs="Arial"/>
        </w:rPr>
        <w:br/>
        <w:t>k) Manifestar-se formalmente em todos os atos relativos à execução do Contrato, em especia</w:t>
      </w:r>
      <w:r>
        <w:rPr>
          <w:rFonts w:ascii="Arial" w:eastAsia="Arial" w:hAnsi="Arial" w:cs="Arial"/>
        </w:rPr>
        <w:t xml:space="preserve">l quanto à aplicação de sanções, alterações e reajuste do contrato; </w:t>
      </w:r>
    </w:p>
    <w:p w14:paraId="0D59E927"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lastRenderedPageBreak/>
        <w:t xml:space="preserve">l) Observar as obrigações resultantes da Lei Federal nº 14.133/2021 e Resolução nº 217/2023 da Câmara Municipal da Estância Turística de Olímpia; </w:t>
      </w:r>
    </w:p>
    <w:p w14:paraId="4D524553"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m) Permitir acesso dos empregados da Contratada às suas dependências para a consecução dos fins do objeto con</w:t>
      </w:r>
      <w:r>
        <w:rPr>
          <w:rFonts w:ascii="Arial" w:eastAsia="Arial" w:hAnsi="Arial" w:cs="Arial"/>
        </w:rPr>
        <w:t xml:space="preserve">tratual; </w:t>
      </w:r>
    </w:p>
    <w:p w14:paraId="683A57EB"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n) Prestar as informações e os esclarecimentos pertinentes que venham a ser solicitados pelo representante ou preposto da Contratada;</w:t>
      </w:r>
      <w:r>
        <w:rPr>
          <w:rFonts w:ascii="Arial" w:eastAsia="Arial" w:hAnsi="Arial" w:cs="Arial"/>
        </w:rPr>
        <w:br/>
        <w:t>o)</w:t>
      </w:r>
      <w:r>
        <w:rPr>
          <w:rFonts w:ascii="Arial" w:eastAsia="Arial" w:hAnsi="Arial" w:cs="Arial"/>
          <w:color w:val="FF0000"/>
        </w:rPr>
        <w:t xml:space="preserve"> </w:t>
      </w:r>
      <w:r>
        <w:rPr>
          <w:rFonts w:ascii="Arial" w:eastAsia="Arial" w:hAnsi="Arial" w:cs="Arial"/>
        </w:rPr>
        <w:t>Verificar, por ocasião do pagamento, a regularidade da Contratada junto à Seguridade Social (INSS), Caixa Eco</w:t>
      </w:r>
      <w:r>
        <w:rPr>
          <w:rFonts w:ascii="Arial" w:eastAsia="Arial" w:hAnsi="Arial" w:cs="Arial"/>
        </w:rPr>
        <w:t>nômica Federal (FGTS), Justiça do Trabalho, Receita Federal, Fazenda Estadual e</w:t>
      </w:r>
      <w:r>
        <w:rPr>
          <w:rFonts w:ascii="Arial" w:eastAsia="Arial" w:hAnsi="Arial" w:cs="Arial"/>
          <w:highlight w:val="white"/>
        </w:rPr>
        <w:t xml:space="preserve"> Municipal da s</w:t>
      </w:r>
      <w:r>
        <w:rPr>
          <w:rFonts w:ascii="Arial" w:eastAsia="Arial" w:hAnsi="Arial" w:cs="Arial"/>
        </w:rPr>
        <w:t xml:space="preserve">ede da licitante; </w:t>
      </w:r>
    </w:p>
    <w:p w14:paraId="214BB94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highlight w:val="white"/>
        </w:rPr>
        <w:t xml:space="preserve">p) </w:t>
      </w:r>
      <w:r>
        <w:rPr>
          <w:rFonts w:ascii="Arial" w:eastAsia="Arial" w:hAnsi="Arial" w:cs="Arial"/>
        </w:rPr>
        <w:t>Verificar a regularidade da Contratada referente ao cumprimento das exigências de reserva de cargos para pessoa com deficiência, para reabil</w:t>
      </w:r>
      <w:r>
        <w:rPr>
          <w:rFonts w:ascii="Arial" w:eastAsia="Arial" w:hAnsi="Arial" w:cs="Arial"/>
        </w:rPr>
        <w:t>itado da Previdência Social e aprendiz.</w:t>
      </w:r>
    </w:p>
    <w:p w14:paraId="710E8EC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q) Verificar, antes de formalizar ou prorrogar o prazo de vigência do contrato, a regularidade fiscal do contratado, através de consulta no Cadastro Nacional de Empresas Inidôneas e Suspensas (</w:t>
      </w:r>
      <w:proofErr w:type="spellStart"/>
      <w:r>
        <w:rPr>
          <w:rFonts w:ascii="Arial" w:eastAsia="Arial" w:hAnsi="Arial" w:cs="Arial"/>
        </w:rPr>
        <w:t>Ceis</w:t>
      </w:r>
      <w:proofErr w:type="spellEnd"/>
      <w:r>
        <w:rPr>
          <w:rFonts w:ascii="Arial" w:eastAsia="Arial" w:hAnsi="Arial" w:cs="Arial"/>
        </w:rPr>
        <w:t>) e no Cadastro Nac</w:t>
      </w:r>
      <w:r>
        <w:rPr>
          <w:rFonts w:ascii="Arial" w:eastAsia="Arial" w:hAnsi="Arial" w:cs="Arial"/>
        </w:rPr>
        <w:t>ional de Empresas Punidas (</w:t>
      </w:r>
      <w:proofErr w:type="spellStart"/>
      <w:r>
        <w:rPr>
          <w:rFonts w:ascii="Arial" w:eastAsia="Arial" w:hAnsi="Arial" w:cs="Arial"/>
        </w:rPr>
        <w:t>Cnep</w:t>
      </w:r>
      <w:proofErr w:type="spellEnd"/>
      <w:r>
        <w:rPr>
          <w:rFonts w:ascii="Arial" w:eastAsia="Arial" w:hAnsi="Arial" w:cs="Arial"/>
        </w:rPr>
        <w:t>), além de emitir as certidões negativas de inidoneidade, de impedimento e de débitos trabalhistas e juntá-las ao respectivo processo.</w:t>
      </w:r>
    </w:p>
    <w:p w14:paraId="56889A3F"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r) A Contratante não responderá por quaisquer compromissos assumidos pela Contratada com t</w:t>
      </w:r>
      <w:r>
        <w:rPr>
          <w:rFonts w:ascii="Arial" w:eastAsia="Arial" w:hAnsi="Arial" w:cs="Arial"/>
        </w:rPr>
        <w:t>erceiros, ainda que vinculados à execução do Termo de Contrato, bem como por qualquer dano causado a terceiros em decorrência de ato da Contratada, de seus empregados, prepostos ou subordinados.</w:t>
      </w:r>
    </w:p>
    <w:p w14:paraId="51924C03"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br/>
      </w:r>
      <w:r>
        <w:rPr>
          <w:rFonts w:ascii="Arial" w:eastAsia="Arial" w:hAnsi="Arial" w:cs="Arial"/>
          <w:b/>
        </w:rPr>
        <w:t>CLÁUSULA NONA - DAS OBRIGAÇÕES DA CONTRATADA</w:t>
      </w:r>
    </w:p>
    <w:p w14:paraId="747AE2DB"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9.1. Constituem</w:t>
      </w:r>
      <w:r>
        <w:rPr>
          <w:rFonts w:ascii="Arial" w:eastAsia="Arial" w:hAnsi="Arial" w:cs="Arial"/>
        </w:rPr>
        <w:t xml:space="preserve"> obrigações da </w:t>
      </w:r>
      <w:r>
        <w:rPr>
          <w:rFonts w:ascii="Arial" w:eastAsia="Arial" w:hAnsi="Arial" w:cs="Arial"/>
          <w:b/>
        </w:rPr>
        <w:t>CONTRATADA</w:t>
      </w:r>
      <w:r>
        <w:rPr>
          <w:rFonts w:ascii="Arial" w:eastAsia="Arial" w:hAnsi="Arial" w:cs="Arial"/>
        </w:rPr>
        <w:t>, além de outras previstas neste Contrato e na legislação pertinente, as seguintes:</w:t>
      </w:r>
    </w:p>
    <w:p w14:paraId="295DEE9C"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a) A Contratada deve cumprir todas as obrigações constantes neste contrato e sua proposta, assumindo como exclusivamente seus os riscos e as despes</w:t>
      </w:r>
      <w:r>
        <w:rPr>
          <w:rFonts w:ascii="Arial" w:eastAsia="Arial" w:hAnsi="Arial" w:cs="Arial"/>
        </w:rPr>
        <w:t>as decorrentes da boa e perfeita execução do objeto;</w:t>
      </w:r>
    </w:p>
    <w:p w14:paraId="1397A4A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b) Aceitar, nas mesmas condições contratuais, os acréscimos ou supressões que se fizerem necessários, limitados a 25% (vinte e cinco por cento) do valor inicial atualizado do contrato;</w:t>
      </w:r>
      <w:r>
        <w:rPr>
          <w:rFonts w:ascii="Arial" w:eastAsia="Arial" w:hAnsi="Arial" w:cs="Arial"/>
        </w:rPr>
        <w:br/>
      </w:r>
      <w:r>
        <w:rPr>
          <w:rFonts w:ascii="Arial" w:eastAsia="Arial" w:hAnsi="Arial" w:cs="Arial"/>
        </w:rPr>
        <w:lastRenderedPageBreak/>
        <w:t>c) Assinar o termo</w:t>
      </w:r>
      <w:r>
        <w:rPr>
          <w:rFonts w:ascii="Arial" w:eastAsia="Arial" w:hAnsi="Arial" w:cs="Arial"/>
        </w:rPr>
        <w:t xml:space="preserve"> de contrato, no prazo consignado na notificação;</w:t>
      </w:r>
      <w:r>
        <w:rPr>
          <w:rFonts w:ascii="Arial" w:eastAsia="Arial" w:hAnsi="Arial" w:cs="Arial"/>
        </w:rPr>
        <w:br/>
        <w:t>d) Assumir as despesas que incidirem ou venham a incidir sobre o contrato com exceção da publicação de seu extrato e dos Termos Aditivos pertinentes no Diário Oficial do Município, cuja publicação será prov</w:t>
      </w:r>
      <w:r>
        <w:rPr>
          <w:rFonts w:ascii="Arial" w:eastAsia="Arial" w:hAnsi="Arial" w:cs="Arial"/>
        </w:rPr>
        <w:t xml:space="preserve">idenciada pela Contratante; </w:t>
      </w:r>
    </w:p>
    <w:p w14:paraId="3B9537B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e) Atender sempre que possível às exigências da Contratante inerentes ao objeto contratado; </w:t>
      </w:r>
    </w:p>
    <w:p w14:paraId="6686800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f) Atender com presteza às reclamações sobre a qualidade dos serviços prestados; </w:t>
      </w:r>
    </w:p>
    <w:p w14:paraId="50E9861F"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g) Comunicar à Contratante, no prazo máximo de 48 (q</w:t>
      </w:r>
      <w:r>
        <w:rPr>
          <w:rFonts w:ascii="Arial" w:eastAsia="Arial" w:hAnsi="Arial" w:cs="Arial"/>
        </w:rPr>
        <w:t>uarenta e oito) horas que antecede a data da prestação do serviço, os motivos que impossibilitem o cumprimento do prazo previsto, com a devida comprovação;</w:t>
      </w:r>
      <w:r>
        <w:rPr>
          <w:rFonts w:ascii="Arial" w:eastAsia="Arial" w:hAnsi="Arial" w:cs="Arial"/>
        </w:rPr>
        <w:br/>
        <w:t xml:space="preserve">h) Comunicar à Contratante toda e qualquer irregularidade ocorrida ou observada durante a prestação </w:t>
      </w:r>
      <w:r>
        <w:rPr>
          <w:rFonts w:ascii="Arial" w:eastAsia="Arial" w:hAnsi="Arial" w:cs="Arial"/>
        </w:rPr>
        <w:t>dos serviços;</w:t>
      </w:r>
    </w:p>
    <w:p w14:paraId="29CB325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i) Cumprir as cláusulas contratuais e sempre que solicitado pelo responsável, deverá dirimir quaisquer esclarecimentos julgados necessários pela Contratante; </w:t>
      </w:r>
    </w:p>
    <w:p w14:paraId="7357471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j) Efetuar a prestação dos serviços em perfeitas condições, conforme especificações, prazo e loca</w:t>
      </w:r>
      <w:r>
        <w:rPr>
          <w:rFonts w:ascii="Arial" w:eastAsia="Arial" w:hAnsi="Arial" w:cs="Arial"/>
        </w:rPr>
        <w:t>l constantes do presente contrato;</w:t>
      </w:r>
    </w:p>
    <w:p w14:paraId="764E1CA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k) Exercer as suas atribuições em perfeita consonância com as disposições normativas da Contratante, sob a pena de se constituir em inadimplência contratual; </w:t>
      </w:r>
    </w:p>
    <w:p w14:paraId="2DAD5B6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l) Indicar preposto para representá-la durante a execução do c</w:t>
      </w:r>
      <w:r>
        <w:rPr>
          <w:rFonts w:ascii="Arial" w:eastAsia="Arial" w:hAnsi="Arial" w:cs="Arial"/>
        </w:rPr>
        <w:t>ontrato;</w:t>
      </w:r>
      <w:r>
        <w:rPr>
          <w:rFonts w:ascii="Arial" w:eastAsia="Arial" w:hAnsi="Arial" w:cs="Arial"/>
        </w:rPr>
        <w:br/>
        <w:t>m) Manter atualizados os dados da empresa e de seus representantes, tais como: endereços, telefones, e-mail dentre outros;</w:t>
      </w:r>
      <w:r>
        <w:rPr>
          <w:rFonts w:ascii="Arial" w:eastAsia="Arial" w:hAnsi="Arial" w:cs="Arial"/>
        </w:rPr>
        <w:br/>
        <w:t>n) Manter durante toda a execução do contrato, em compatibilidade com as obrigações assumidas, todas as condições de habilit</w:t>
      </w:r>
      <w:r>
        <w:rPr>
          <w:rFonts w:ascii="Arial" w:eastAsia="Arial" w:hAnsi="Arial" w:cs="Arial"/>
        </w:rPr>
        <w:t xml:space="preserve">ação e qualificação exigidas na licitação, apresentando sempre que exigidos, os comprovantes de regularidade fiscal, jurídica, técnica e econômica; </w:t>
      </w:r>
    </w:p>
    <w:p w14:paraId="6E975AB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o) Não transferir a outrem, no todo ou em parte, o objeto do contrato;</w:t>
      </w:r>
      <w:r>
        <w:rPr>
          <w:rFonts w:ascii="Arial" w:eastAsia="Arial" w:hAnsi="Arial" w:cs="Arial"/>
        </w:rPr>
        <w:br/>
        <w:t xml:space="preserve">p) Prestar todos os esclarecimentos </w:t>
      </w:r>
      <w:r>
        <w:rPr>
          <w:rFonts w:ascii="Arial" w:eastAsia="Arial" w:hAnsi="Arial" w:cs="Arial"/>
        </w:rPr>
        <w:t>solicitados pela Contratante, atendendo às reclamações formuladas, bem como permitir ampla e irrestrita fiscalização inerente ao objeto contratado;</w:t>
      </w:r>
      <w:r>
        <w:rPr>
          <w:rFonts w:ascii="Arial" w:eastAsia="Arial" w:hAnsi="Arial" w:cs="Arial"/>
        </w:rPr>
        <w:br/>
        <w:t>q) Respeitar as normas e procedimentos de controle e acesso às dependências da Contratante, mantendo os seus</w:t>
      </w:r>
      <w:r>
        <w:rPr>
          <w:rFonts w:ascii="Arial" w:eastAsia="Arial" w:hAnsi="Arial" w:cs="Arial"/>
        </w:rPr>
        <w:t xml:space="preserve"> empregados devidamente identificados, devendo ainda, </w:t>
      </w:r>
      <w:r>
        <w:rPr>
          <w:rFonts w:ascii="Arial" w:eastAsia="Arial" w:hAnsi="Arial" w:cs="Arial"/>
        </w:rPr>
        <w:lastRenderedPageBreak/>
        <w:t>substituí-los imediatamente caso sejam considerados inconvenientes à boa ordem e às normas disciplinares da administração da Contratante;</w:t>
      </w:r>
    </w:p>
    <w:p w14:paraId="3F7F634A"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r) Responder civil e penalmente por quaisquer danos ocasionados </w:t>
      </w:r>
      <w:r>
        <w:rPr>
          <w:rFonts w:ascii="Arial" w:eastAsia="Arial" w:hAnsi="Arial" w:cs="Arial"/>
        </w:rPr>
        <w:t xml:space="preserve">à Contratante e seu patrimônio e/ou a terceiros, dolosa ou culposamente, em razão de ação ou de omissão da Contratada ou de quem em seu nome agir; </w:t>
      </w:r>
    </w:p>
    <w:p w14:paraId="1510D4D8"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s) Responsabilizar-se integralmente por quaisquer danos materiais e/ou pessoais causados a terceiros, a seus</w:t>
      </w:r>
      <w:r>
        <w:rPr>
          <w:rFonts w:ascii="Arial" w:eastAsia="Arial" w:hAnsi="Arial" w:cs="Arial"/>
        </w:rPr>
        <w:t xml:space="preserve"> empregados ou a Contratante, por acidentes ou qualquer outro fator. Respondendo por todos os prejuízos daí decorrentes, não podendo à Contratante, em hipótese alguma, ser atribuída qualquer responsabilidade, mesmo que solidária; </w:t>
      </w:r>
    </w:p>
    <w:p w14:paraId="41C21678"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t) Submeter seus empregad</w:t>
      </w:r>
      <w:r>
        <w:rPr>
          <w:rFonts w:ascii="Arial" w:eastAsia="Arial" w:hAnsi="Arial" w:cs="Arial"/>
        </w:rPr>
        <w:t>os, durante o tempo de permanência nas dependências da Contratante, aos regulamentos de segurança e disciplina por ela instituídos, mantendo seus empregados devidamente uniformizados e identificados por crachá;</w:t>
      </w:r>
    </w:p>
    <w:p w14:paraId="4DE4D5AE"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u) Substituir, reparar ou corrigir, às suas e</w:t>
      </w:r>
      <w:r>
        <w:rPr>
          <w:rFonts w:ascii="Arial" w:eastAsia="Arial" w:hAnsi="Arial" w:cs="Arial"/>
        </w:rPr>
        <w:t>xpensas, no prazo fixado pela Autoridade Competente, as avarias ou defeitos.</w:t>
      </w:r>
    </w:p>
    <w:p w14:paraId="5EE6571D"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45A8EABF" w14:textId="77777777" w:rsidR="00065B24" w:rsidRDefault="00661620">
      <w:pPr>
        <w:tabs>
          <w:tab w:val="center" w:pos="4419"/>
          <w:tab w:val="right" w:pos="8838"/>
        </w:tabs>
        <w:spacing w:line="360" w:lineRule="auto"/>
        <w:ind w:left="0" w:hanging="2"/>
        <w:jc w:val="both"/>
        <w:rPr>
          <w:rFonts w:ascii="Arial" w:eastAsia="Arial" w:hAnsi="Arial" w:cs="Arial"/>
        </w:rPr>
      </w:pPr>
      <w:r>
        <w:rPr>
          <w:rFonts w:ascii="Arial" w:eastAsia="Arial" w:hAnsi="Arial" w:cs="Arial"/>
          <w:b/>
        </w:rPr>
        <w:t>CLÁUSULA DÉCIMA – DA GARANTIA DOS PRODUTOS</w:t>
      </w:r>
    </w:p>
    <w:p w14:paraId="7C427AD9" w14:textId="77777777" w:rsidR="00065B24" w:rsidRDefault="00661620">
      <w:pPr>
        <w:spacing w:line="360" w:lineRule="auto"/>
        <w:ind w:left="0" w:hanging="2"/>
        <w:jc w:val="both"/>
        <w:rPr>
          <w:rFonts w:ascii="Arial" w:eastAsia="Arial" w:hAnsi="Arial" w:cs="Arial"/>
        </w:rPr>
      </w:pPr>
      <w:r>
        <w:rPr>
          <w:rFonts w:ascii="Arial" w:eastAsia="Arial" w:hAnsi="Arial" w:cs="Arial"/>
        </w:rPr>
        <w:t>10.1 A contratada deverá se comprometer em realizar a troca do objeto fornecido em até 20 (vinte) dias corridos contados da data da ent</w:t>
      </w:r>
      <w:r>
        <w:rPr>
          <w:rFonts w:ascii="Arial" w:eastAsia="Arial" w:hAnsi="Arial" w:cs="Arial"/>
        </w:rPr>
        <w:t>rega, caso seja constatado algum defeito ou avaria no recebimento.</w:t>
      </w:r>
    </w:p>
    <w:p w14:paraId="1D6FD264" w14:textId="77777777" w:rsidR="00065B24" w:rsidRDefault="00661620">
      <w:pPr>
        <w:spacing w:line="360" w:lineRule="auto"/>
        <w:ind w:left="0" w:hanging="2"/>
        <w:jc w:val="both"/>
        <w:rPr>
          <w:rFonts w:ascii="Arial" w:eastAsia="Arial" w:hAnsi="Arial" w:cs="Arial"/>
        </w:rPr>
      </w:pPr>
      <w:r>
        <w:rPr>
          <w:rFonts w:ascii="Arial" w:eastAsia="Arial" w:hAnsi="Arial" w:cs="Arial"/>
        </w:rPr>
        <w:t>10.2 Só será emitido o termo de recebimento após a conferência e constatação da regularidade do objeto.</w:t>
      </w:r>
    </w:p>
    <w:p w14:paraId="65E70E08" w14:textId="77777777" w:rsidR="00065B24" w:rsidRDefault="00661620">
      <w:pPr>
        <w:spacing w:line="360" w:lineRule="auto"/>
        <w:ind w:left="0" w:hanging="2"/>
        <w:jc w:val="both"/>
        <w:rPr>
          <w:rFonts w:ascii="Arial" w:eastAsia="Arial" w:hAnsi="Arial" w:cs="Arial"/>
        </w:rPr>
      </w:pPr>
      <w:r>
        <w:rPr>
          <w:rFonts w:ascii="Arial" w:eastAsia="Arial" w:hAnsi="Arial" w:cs="Arial"/>
        </w:rPr>
        <w:t>10.3.  A empresa deverá apresentar garantia dos itens contra defeito de fabricação pe</w:t>
      </w:r>
      <w:r>
        <w:rPr>
          <w:rFonts w:ascii="Arial" w:eastAsia="Arial" w:hAnsi="Arial" w:cs="Arial"/>
        </w:rPr>
        <w:t>lo período mínimo de 12 meses,</w:t>
      </w:r>
      <w:r>
        <w:rPr>
          <w:rFonts w:ascii="Arial" w:eastAsia="Arial" w:hAnsi="Arial" w:cs="Arial"/>
          <w:color w:val="FF0000"/>
        </w:rPr>
        <w:t xml:space="preserve"> </w:t>
      </w:r>
      <w:r>
        <w:rPr>
          <w:rFonts w:ascii="Arial" w:eastAsia="Arial" w:hAnsi="Arial" w:cs="Arial"/>
        </w:rPr>
        <w:t>e deverá se comprometer em realizar a troca do objeto fornecido em até 20 (vinte) dias corridos, contados da notificação da Câmara.</w:t>
      </w:r>
    </w:p>
    <w:p w14:paraId="6C124296" w14:textId="77777777" w:rsidR="00065B24" w:rsidRDefault="00661620">
      <w:pPr>
        <w:keepNext/>
        <w:keepLines/>
        <w:tabs>
          <w:tab w:val="left" w:pos="567"/>
        </w:tabs>
        <w:spacing w:before="240"/>
        <w:ind w:left="0" w:right="19" w:hanging="2"/>
        <w:jc w:val="both"/>
        <w:rPr>
          <w:rFonts w:ascii="Arial" w:eastAsia="Arial" w:hAnsi="Arial" w:cs="Arial"/>
          <w:b/>
        </w:rPr>
      </w:pPr>
      <w:r>
        <w:rPr>
          <w:rFonts w:ascii="Arial" w:eastAsia="Arial" w:hAnsi="Arial" w:cs="Arial"/>
          <w:b/>
        </w:rPr>
        <w:t>CLÁUSULA DÉCIMA – ALTERAÇÕES</w:t>
      </w:r>
    </w:p>
    <w:p w14:paraId="13917419" w14:textId="77777777" w:rsidR="00065B24" w:rsidRDefault="00661620">
      <w:pPr>
        <w:spacing w:before="120" w:after="120" w:line="360" w:lineRule="auto"/>
        <w:ind w:left="0" w:right="19" w:hanging="2"/>
        <w:jc w:val="both"/>
        <w:rPr>
          <w:rFonts w:ascii="Arial" w:eastAsia="Arial" w:hAnsi="Arial" w:cs="Arial"/>
        </w:rPr>
      </w:pPr>
      <w:r>
        <w:rPr>
          <w:rFonts w:ascii="Arial" w:eastAsia="Arial" w:hAnsi="Arial" w:cs="Arial"/>
        </w:rPr>
        <w:t>10.1. Eventuais alterações contratuais reger-se-ão pela discipli</w:t>
      </w:r>
      <w:r>
        <w:rPr>
          <w:rFonts w:ascii="Arial" w:eastAsia="Arial" w:hAnsi="Arial" w:cs="Arial"/>
        </w:rPr>
        <w:t xml:space="preserve">na dos </w:t>
      </w:r>
      <w:proofErr w:type="spellStart"/>
      <w:r>
        <w:rPr>
          <w:rFonts w:ascii="Arial" w:eastAsia="Arial" w:hAnsi="Arial" w:cs="Arial"/>
        </w:rPr>
        <w:t>arts</w:t>
      </w:r>
      <w:proofErr w:type="spellEnd"/>
      <w:r>
        <w:rPr>
          <w:rFonts w:ascii="Arial" w:eastAsia="Arial" w:hAnsi="Arial" w:cs="Arial"/>
        </w:rPr>
        <w:t>. 124 e seguintes da Lei nº 14.133, de 2021.</w:t>
      </w:r>
    </w:p>
    <w:p w14:paraId="4E1FA372" w14:textId="77777777" w:rsidR="00065B24" w:rsidRDefault="00661620">
      <w:pPr>
        <w:spacing w:before="120" w:after="120" w:line="360" w:lineRule="auto"/>
        <w:ind w:left="0" w:right="19" w:hanging="2"/>
        <w:jc w:val="both"/>
        <w:rPr>
          <w:rFonts w:ascii="Arial" w:eastAsia="Arial" w:hAnsi="Arial" w:cs="Arial"/>
        </w:rPr>
      </w:pPr>
      <w:r>
        <w:rPr>
          <w:rFonts w:ascii="Arial" w:eastAsia="Arial" w:hAnsi="Arial" w:cs="Arial"/>
        </w:rPr>
        <w:lastRenderedPageBreak/>
        <w:t xml:space="preserve">10.2. O CONTRATADO é obrigado a aceitar, nas mesmas condições contratuais, os acréscimos ou supressões que se fizerem necessários, até o limite de 25% (vinte e cinco por cento) do valor inicial </w:t>
      </w:r>
      <w:r>
        <w:rPr>
          <w:rFonts w:ascii="Arial" w:eastAsia="Arial" w:hAnsi="Arial" w:cs="Arial"/>
        </w:rPr>
        <w:t>atualizado do contrato.</w:t>
      </w:r>
    </w:p>
    <w:p w14:paraId="2ECE2761" w14:textId="77777777" w:rsidR="00065B24" w:rsidRDefault="00661620">
      <w:pPr>
        <w:spacing w:before="120" w:after="120" w:line="360" w:lineRule="auto"/>
        <w:ind w:left="0" w:right="19" w:hanging="2"/>
        <w:jc w:val="both"/>
        <w:rPr>
          <w:rFonts w:ascii="Arial" w:eastAsia="Arial" w:hAnsi="Arial" w:cs="Arial"/>
        </w:rPr>
      </w:pPr>
      <w:r>
        <w:rPr>
          <w:rFonts w:ascii="Arial" w:eastAsia="Arial" w:hAnsi="Arial" w:cs="Arial"/>
        </w:rPr>
        <w:t>10.3. As supressões resultantes de acordo celebrado entre as partes contratantes poderão exceder o limite de 25% (vinte e cinco por cento) do valor inicial atualizado do termo de contrato.</w:t>
      </w:r>
    </w:p>
    <w:p w14:paraId="35C97B59" w14:textId="77777777" w:rsidR="00065B24" w:rsidRDefault="00661620">
      <w:pPr>
        <w:spacing w:before="120" w:after="120" w:line="360" w:lineRule="auto"/>
        <w:ind w:left="0" w:right="19" w:hanging="2"/>
        <w:jc w:val="both"/>
        <w:rPr>
          <w:rFonts w:ascii="Arial" w:eastAsia="Arial" w:hAnsi="Arial" w:cs="Arial"/>
        </w:rPr>
      </w:pPr>
      <w:r>
        <w:rPr>
          <w:rFonts w:ascii="Arial" w:eastAsia="Arial" w:hAnsi="Arial" w:cs="Arial"/>
        </w:rPr>
        <w:t>10.4. Registros que não caracterizam altera</w:t>
      </w:r>
      <w:r>
        <w:rPr>
          <w:rFonts w:ascii="Arial" w:eastAsia="Arial" w:hAnsi="Arial" w:cs="Arial"/>
        </w:rPr>
        <w:t>ção do contrato podem ser realizados por simples apostila, dispensada a celebração de termo aditivo, na forma do art. 136 da Lei nº 14.133, de 2021.</w:t>
      </w:r>
    </w:p>
    <w:p w14:paraId="0D8DC746"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132275EA"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 xml:space="preserve">CLÁUSULA DÉCIMA PRIMEIRA - DAS SANÇÕES ADMINISTRATIVAS </w:t>
      </w:r>
    </w:p>
    <w:p w14:paraId="2C124F4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11.1. Pela inexecução total ou parcial deste </w:t>
      </w:r>
      <w:r>
        <w:rPr>
          <w:rFonts w:ascii="Arial" w:eastAsia="Arial" w:hAnsi="Arial" w:cs="Arial"/>
        </w:rPr>
        <w:t>instrumento de contrato, a CONTRATANTE poderá, garantida a prévia defesa, aplicar à CONTRATADA as seguintes sanções, segundo a gravidade da falta cometida:</w:t>
      </w:r>
      <w:r>
        <w:rPr>
          <w:rFonts w:ascii="Arial" w:eastAsia="Arial" w:hAnsi="Arial" w:cs="Arial"/>
        </w:rPr>
        <w:br/>
        <w:t xml:space="preserve">a) </w:t>
      </w:r>
      <w:r>
        <w:rPr>
          <w:rFonts w:ascii="Arial" w:eastAsia="Arial" w:hAnsi="Arial" w:cs="Arial"/>
          <w:b/>
        </w:rPr>
        <w:t>Advertência</w:t>
      </w:r>
      <w:r>
        <w:rPr>
          <w:rFonts w:ascii="Arial" w:eastAsia="Arial" w:hAnsi="Arial" w:cs="Arial"/>
        </w:rPr>
        <w:t xml:space="preserve"> quando se tratar de infração leve, a juízo da fiscalização, no caso de descumprimento</w:t>
      </w:r>
      <w:r>
        <w:rPr>
          <w:rFonts w:ascii="Arial" w:eastAsia="Arial" w:hAnsi="Arial" w:cs="Arial"/>
        </w:rPr>
        <w:t xml:space="preserve"> das obrigações e responsabilidades assumidas neste contrato, ou ainda, no caso de outras ocorrências que possam acarretar transtornos ao desenvolvimento dos serviços da CONTRATANTE, desde que não caiba a aplicação de sanção mais grave; </w:t>
      </w:r>
    </w:p>
    <w:p w14:paraId="557906C7"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b) </w:t>
      </w:r>
      <w:r>
        <w:rPr>
          <w:rFonts w:ascii="Arial" w:eastAsia="Arial" w:hAnsi="Arial" w:cs="Arial"/>
          <w:b/>
        </w:rPr>
        <w:t>Multas</w:t>
      </w:r>
      <w:r>
        <w:rPr>
          <w:rFonts w:ascii="Arial" w:eastAsia="Arial" w:hAnsi="Arial" w:cs="Arial"/>
        </w:rPr>
        <w:t>:</w:t>
      </w:r>
    </w:p>
    <w:p w14:paraId="1F05D6EA"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b.1) pe</w:t>
      </w:r>
      <w:r>
        <w:rPr>
          <w:rFonts w:ascii="Arial" w:eastAsia="Arial" w:hAnsi="Arial" w:cs="Arial"/>
        </w:rPr>
        <w:t>lo descumprimento total da obrigação, multa de até 30% (trinta por cento) sobre o valor do contrato;</w:t>
      </w:r>
    </w:p>
    <w:p w14:paraId="3E128196" w14:textId="77777777" w:rsidR="00065B24" w:rsidRDefault="00661620">
      <w:pPr>
        <w:spacing w:line="360" w:lineRule="auto"/>
        <w:ind w:left="0" w:right="19" w:hanging="2"/>
        <w:jc w:val="both"/>
        <w:rPr>
          <w:rFonts w:ascii="Arial" w:eastAsia="Arial" w:hAnsi="Arial" w:cs="Arial"/>
        </w:rPr>
      </w:pPr>
      <w:r>
        <w:rPr>
          <w:rFonts w:ascii="Arial" w:eastAsia="Arial" w:hAnsi="Arial" w:cs="Arial"/>
        </w:rPr>
        <w:t>b.2) pelo atraso injustificado e/ou existência de irregularidades para entrega do objeto, multa de:</w:t>
      </w:r>
    </w:p>
    <w:p w14:paraId="67022245" w14:textId="77777777" w:rsidR="00065B24" w:rsidRDefault="00661620">
      <w:pPr>
        <w:spacing w:line="360" w:lineRule="auto"/>
        <w:ind w:left="0" w:right="19" w:hanging="2"/>
        <w:jc w:val="both"/>
        <w:rPr>
          <w:rFonts w:ascii="Arial" w:eastAsia="Arial" w:hAnsi="Arial" w:cs="Arial"/>
        </w:rPr>
      </w:pPr>
      <w:r>
        <w:rPr>
          <w:rFonts w:ascii="Arial" w:eastAsia="Arial" w:hAnsi="Arial" w:cs="Arial"/>
        </w:rPr>
        <w:t>i) 0,5% (meio por cento) ao dia, até 15 (quinze) dias c</w:t>
      </w:r>
      <w:r>
        <w:rPr>
          <w:rFonts w:ascii="Arial" w:eastAsia="Arial" w:hAnsi="Arial" w:cs="Arial"/>
        </w:rPr>
        <w:t xml:space="preserve">orridos; </w:t>
      </w:r>
    </w:p>
    <w:p w14:paraId="57E9958B" w14:textId="77777777" w:rsidR="00065B24" w:rsidRDefault="00661620">
      <w:pPr>
        <w:spacing w:line="360" w:lineRule="auto"/>
        <w:ind w:left="0" w:right="19" w:hanging="2"/>
        <w:jc w:val="both"/>
        <w:rPr>
          <w:rFonts w:ascii="Arial" w:eastAsia="Arial" w:hAnsi="Arial" w:cs="Arial"/>
        </w:rPr>
      </w:pPr>
      <w:proofErr w:type="spellStart"/>
      <w:r>
        <w:rPr>
          <w:rFonts w:ascii="Arial" w:eastAsia="Arial" w:hAnsi="Arial" w:cs="Arial"/>
        </w:rPr>
        <w:t>ii</w:t>
      </w:r>
      <w:proofErr w:type="spellEnd"/>
      <w:r>
        <w:rPr>
          <w:rFonts w:ascii="Arial" w:eastAsia="Arial" w:hAnsi="Arial" w:cs="Arial"/>
        </w:rPr>
        <w:t>) superados os 15 (quinze) dias corridos, a partir do 16º a multa será de 1% (um por cento) ao dia, limitado a 30 (trinta) dias corridos e aplicada em acréscimo à do item “i”;</w:t>
      </w:r>
    </w:p>
    <w:p w14:paraId="371AE597" w14:textId="77777777" w:rsidR="00065B24" w:rsidRDefault="00661620">
      <w:pPr>
        <w:spacing w:line="360" w:lineRule="auto"/>
        <w:ind w:left="0" w:right="19" w:hanging="2"/>
        <w:jc w:val="both"/>
        <w:rPr>
          <w:rFonts w:ascii="Arial" w:eastAsia="Arial" w:hAnsi="Arial" w:cs="Arial"/>
        </w:rPr>
      </w:pPr>
      <w:proofErr w:type="spellStart"/>
      <w:r>
        <w:rPr>
          <w:rFonts w:ascii="Arial" w:eastAsia="Arial" w:hAnsi="Arial" w:cs="Arial"/>
        </w:rPr>
        <w:t>iii</w:t>
      </w:r>
      <w:proofErr w:type="spellEnd"/>
      <w:r>
        <w:rPr>
          <w:rFonts w:ascii="Arial" w:eastAsia="Arial" w:hAnsi="Arial" w:cs="Arial"/>
        </w:rPr>
        <w:t>) após 30 (trinta) dias corridos, fica caracterizada a inexecução</w:t>
      </w:r>
      <w:r>
        <w:rPr>
          <w:rFonts w:ascii="Arial" w:eastAsia="Arial" w:hAnsi="Arial" w:cs="Arial"/>
        </w:rPr>
        <w:t xml:space="preserve"> parcial ou total, conforme o caso, com aplicação das correspondentes sanções.</w:t>
      </w:r>
    </w:p>
    <w:p w14:paraId="1DE6A182" w14:textId="77777777" w:rsidR="00065B24" w:rsidRDefault="00661620">
      <w:pPr>
        <w:spacing w:line="360" w:lineRule="auto"/>
        <w:ind w:left="0" w:right="19" w:hanging="2"/>
        <w:jc w:val="both"/>
        <w:rPr>
          <w:rFonts w:ascii="Arial" w:eastAsia="Arial" w:hAnsi="Arial" w:cs="Arial"/>
          <w:highlight w:val="white"/>
        </w:rPr>
      </w:pPr>
      <w:r>
        <w:rPr>
          <w:rFonts w:ascii="Arial" w:eastAsia="Arial" w:hAnsi="Arial" w:cs="Arial"/>
        </w:rPr>
        <w:lastRenderedPageBreak/>
        <w:t>b.3) pelo descumprimento parcial da obrigação, multa de 10% (dez por cento) a 20% (vinte por cento) sobre o valor da obrigação não cumprida, nos casos de rescisão contratual por</w:t>
      </w:r>
      <w:r>
        <w:rPr>
          <w:rFonts w:ascii="Arial" w:eastAsia="Arial" w:hAnsi="Arial" w:cs="Arial"/>
        </w:rPr>
        <w:t xml:space="preserve"> culpa da CONTRATADA.</w:t>
      </w:r>
      <w:r>
        <w:rPr>
          <w:rFonts w:ascii="Arial" w:eastAsia="Arial" w:hAnsi="Arial" w:cs="Arial"/>
          <w:highlight w:val="white"/>
        </w:rPr>
        <w:t xml:space="preserve"> </w:t>
      </w:r>
    </w:p>
    <w:p w14:paraId="33CEAEE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c) </w:t>
      </w:r>
      <w:r>
        <w:rPr>
          <w:rFonts w:ascii="Arial" w:eastAsia="Arial" w:hAnsi="Arial" w:cs="Arial"/>
          <w:b/>
        </w:rPr>
        <w:t>Impedimento de licitar e contratar</w:t>
      </w:r>
      <w:r>
        <w:rPr>
          <w:rFonts w:ascii="Arial" w:eastAsia="Arial" w:hAnsi="Arial" w:cs="Arial"/>
        </w:rPr>
        <w:t>, pelo prazo máximo de 3 (três) anos, nos termos do inciso III c/c §4º, do art. 156 da Lei Federal nº 14.133/2021, ou até que seja promovida a sua reabilitação perante a própria Autoridade que apl</w:t>
      </w:r>
      <w:r>
        <w:rPr>
          <w:rFonts w:ascii="Arial" w:eastAsia="Arial" w:hAnsi="Arial" w:cs="Arial"/>
        </w:rPr>
        <w:t>icou a penalidade, nos termos do art. 163, inciso III, da Lei Federal nº 14.133/2021;</w:t>
      </w:r>
      <w:r>
        <w:rPr>
          <w:rFonts w:ascii="Arial" w:eastAsia="Arial" w:hAnsi="Arial" w:cs="Arial"/>
        </w:rPr>
        <w:br/>
        <w:t xml:space="preserve">d) </w:t>
      </w:r>
      <w:r>
        <w:rPr>
          <w:rFonts w:ascii="Arial" w:eastAsia="Arial" w:hAnsi="Arial" w:cs="Arial"/>
          <w:b/>
        </w:rPr>
        <w:t>Declaração de inidoneidade para licitar ou contratar,</w:t>
      </w:r>
      <w:r>
        <w:rPr>
          <w:rFonts w:ascii="Arial" w:eastAsia="Arial" w:hAnsi="Arial" w:cs="Arial"/>
        </w:rPr>
        <w:t xml:space="preserve"> pelo prazo mínimo de 3 (três) anos e máximo de 6 (seis) anos, nos termos do inciso IV c/c §5º, do art. 156 da Lei</w:t>
      </w:r>
      <w:r>
        <w:rPr>
          <w:rFonts w:ascii="Arial" w:eastAsia="Arial" w:hAnsi="Arial" w:cs="Arial"/>
        </w:rPr>
        <w:t xml:space="preserve"> Federal nº 14.133/2021, ou até que seja promovida a sua reabilitação perante a própria Autoridade que aplicou a penalidade, nos termos do art. 163, inciso III, da Lei Federal nº 14.133/2021;</w:t>
      </w:r>
      <w:r>
        <w:rPr>
          <w:rFonts w:ascii="Arial" w:eastAsia="Arial" w:hAnsi="Arial" w:cs="Arial"/>
        </w:rPr>
        <w:br/>
        <w:t>11.2. A aplicação das sanções previstas nesta cláusula não exclu</w:t>
      </w:r>
      <w:r>
        <w:rPr>
          <w:rFonts w:ascii="Arial" w:eastAsia="Arial" w:hAnsi="Arial" w:cs="Arial"/>
        </w:rPr>
        <w:t>i, em hipótese alguma, a obrigação de reparação integral do dano causado à CONTRATANTE.</w:t>
      </w:r>
    </w:p>
    <w:p w14:paraId="1B19848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11.3. As sanções previstas nas alíneas “a)”, “c)” e “d)” desta Cláusula poderão ser aplicadas juntamente com as da alínea “b)”, nos termos do § 7º, art. 156, da Lei Fed</w:t>
      </w:r>
      <w:r>
        <w:rPr>
          <w:rFonts w:ascii="Arial" w:eastAsia="Arial" w:hAnsi="Arial" w:cs="Arial"/>
        </w:rPr>
        <w:t>eral nº 14.133/2021.</w:t>
      </w:r>
    </w:p>
    <w:p w14:paraId="3CFD0A8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11.4. Previamente ao encaminhamento à cobrança judicial, a multa poderá ser recolhida administrativamente, no prazo de até 10 (dez) dias corridos, após o recebimento da notificação, por meio de depósito na conta bancária da CONTRATANTE</w:t>
      </w:r>
      <w:r>
        <w:rPr>
          <w:rFonts w:ascii="Arial" w:eastAsia="Arial" w:hAnsi="Arial" w:cs="Arial"/>
        </w:rPr>
        <w:t>, nº. 71002-5, Banco Caixa Econômica Federal, Agência nº. 0324. Operação nº. 006, em favor da Câmara Municipal de Olímpia,</w:t>
      </w:r>
      <w:r>
        <w:rPr>
          <w:rFonts w:ascii="Arial" w:eastAsia="Arial" w:hAnsi="Arial" w:cs="Arial"/>
          <w:color w:val="FF0000"/>
        </w:rPr>
        <w:t xml:space="preserve"> </w:t>
      </w:r>
      <w:r>
        <w:rPr>
          <w:rFonts w:ascii="Arial" w:eastAsia="Arial" w:hAnsi="Arial" w:cs="Arial"/>
        </w:rPr>
        <w:t>ficando a CONTRATADA obrigada a comprovar o recolhimento, mediante a apresentação da cópia do recibo do depósito efetuado.</w:t>
      </w:r>
      <w:r>
        <w:rPr>
          <w:rFonts w:ascii="Arial" w:eastAsia="Arial" w:hAnsi="Arial" w:cs="Arial"/>
        </w:rPr>
        <w:br/>
        <w:t>11.5. Deco</w:t>
      </w:r>
      <w:r>
        <w:rPr>
          <w:rFonts w:ascii="Arial" w:eastAsia="Arial" w:hAnsi="Arial" w:cs="Arial"/>
        </w:rPr>
        <w:t>rrido o prazo de 10 (dez) dias corridos, para recolhimento da multa, o débito será acrescido de 1% (um por cento) de mora por mês/fração, inclusive referente ao mês da quitação/consolidação do débito, até o máximo de 30 (trinta) dias corridos após a data d</w:t>
      </w:r>
      <w:r>
        <w:rPr>
          <w:rFonts w:ascii="Arial" w:eastAsia="Arial" w:hAnsi="Arial" w:cs="Arial"/>
        </w:rPr>
        <w:t xml:space="preserve">a notificação, findo o qual será realizada a cobrança judicial do débito. </w:t>
      </w:r>
    </w:p>
    <w:p w14:paraId="5288AED5"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11.6. Se a multa aplicada e as indenizações cabíveis forem superiores ao valor do pagamento eventualmente devido pelo Contratante ao Contratado, além da perda desse valor, a diferen</w:t>
      </w:r>
      <w:r>
        <w:rPr>
          <w:rFonts w:ascii="Arial" w:eastAsia="Arial" w:hAnsi="Arial" w:cs="Arial"/>
        </w:rPr>
        <w:t>ça será descontada da garantia prestada ou será cobrada judicialmente.</w:t>
      </w:r>
    </w:p>
    <w:p w14:paraId="60A81584"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lastRenderedPageBreak/>
        <w:t>11.7. A sanção estabelecida na alínea “d)” é de competência exclusiva da autoridade máxima da Câmara Municipal de Olímpia/SP, nos termos do art. 156, §6º, inciso II, da Lei Federal nº 1</w:t>
      </w:r>
      <w:r>
        <w:rPr>
          <w:rFonts w:ascii="Arial" w:eastAsia="Arial" w:hAnsi="Arial" w:cs="Arial"/>
        </w:rPr>
        <w:t>4.133/2021.</w:t>
      </w:r>
    </w:p>
    <w:p w14:paraId="2B4E57A0"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11.8. A aplicação das sanções realizar-se-á em processo administrativo que assegure o contraditório e a ampla defesa ao Contratado, observando-se o procedimento previsto no caput e parágrafos do art. 158 da Lei Federal nº 14.133/2021, para as p</w:t>
      </w:r>
      <w:r>
        <w:rPr>
          <w:rFonts w:ascii="Arial" w:eastAsia="Arial" w:hAnsi="Arial" w:cs="Arial"/>
        </w:rPr>
        <w:t>enalidades de impedimento de licitar e contratar e de declaração de inidoneidade para licitar ou contratar.</w:t>
      </w:r>
    </w:p>
    <w:p w14:paraId="77845376"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11.9. Na aplicação das sanções serão </w:t>
      </w:r>
      <w:proofErr w:type="gramStart"/>
      <w:r>
        <w:rPr>
          <w:rFonts w:ascii="Arial" w:eastAsia="Arial" w:hAnsi="Arial" w:cs="Arial"/>
        </w:rPr>
        <w:t>considerados :</w:t>
      </w:r>
      <w:proofErr w:type="gramEnd"/>
    </w:p>
    <w:p w14:paraId="2A82DADE" w14:textId="77777777" w:rsidR="00065B24" w:rsidRDefault="00661620">
      <w:pPr>
        <w:spacing w:line="360" w:lineRule="auto"/>
        <w:ind w:left="0" w:right="19" w:hanging="2"/>
        <w:jc w:val="both"/>
        <w:rPr>
          <w:rFonts w:ascii="Arial" w:eastAsia="Arial" w:hAnsi="Arial" w:cs="Arial"/>
        </w:rPr>
      </w:pPr>
      <w:r>
        <w:rPr>
          <w:rFonts w:ascii="Arial" w:eastAsia="Arial" w:hAnsi="Arial" w:cs="Arial"/>
        </w:rPr>
        <w:t>a) A natureza e a gravidade da infração cometida;</w:t>
      </w:r>
    </w:p>
    <w:p w14:paraId="79133A0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b) As peculiaridades do caso </w:t>
      </w:r>
      <w:r>
        <w:rPr>
          <w:rFonts w:ascii="Arial" w:eastAsia="Arial" w:hAnsi="Arial" w:cs="Arial"/>
        </w:rPr>
        <w:t>concreto;</w:t>
      </w:r>
    </w:p>
    <w:p w14:paraId="71A543E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c) As circunstâncias agravantes ou atenuantes;</w:t>
      </w:r>
    </w:p>
    <w:p w14:paraId="6C29F0F8" w14:textId="77777777" w:rsidR="00065B24" w:rsidRDefault="00661620">
      <w:pPr>
        <w:spacing w:line="360" w:lineRule="auto"/>
        <w:ind w:left="0" w:right="19" w:hanging="2"/>
        <w:jc w:val="both"/>
        <w:rPr>
          <w:rFonts w:ascii="Arial" w:eastAsia="Arial" w:hAnsi="Arial" w:cs="Arial"/>
        </w:rPr>
      </w:pPr>
      <w:r>
        <w:rPr>
          <w:rFonts w:ascii="Arial" w:eastAsia="Arial" w:hAnsi="Arial" w:cs="Arial"/>
        </w:rPr>
        <w:t>d) Os danos que dela provierem para o Contratante;</w:t>
      </w:r>
    </w:p>
    <w:p w14:paraId="200E3908" w14:textId="77777777" w:rsidR="00065B24" w:rsidRDefault="00661620">
      <w:pPr>
        <w:spacing w:line="360" w:lineRule="auto"/>
        <w:ind w:left="0" w:right="19" w:hanging="2"/>
        <w:jc w:val="both"/>
        <w:rPr>
          <w:rFonts w:ascii="Arial" w:eastAsia="Arial" w:hAnsi="Arial" w:cs="Arial"/>
        </w:rPr>
      </w:pPr>
      <w:r>
        <w:rPr>
          <w:rFonts w:ascii="Arial" w:eastAsia="Arial" w:hAnsi="Arial" w:cs="Arial"/>
        </w:rPr>
        <w:t>e) A implantação ou o aperfeiçoamento de programa de integridade, conforme normas e orientações dos órgãos de controle.</w:t>
      </w:r>
    </w:p>
    <w:p w14:paraId="5CAEA0C7"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11.10. Os atos previstos com</w:t>
      </w:r>
      <w:r>
        <w:rPr>
          <w:rFonts w:ascii="Arial" w:eastAsia="Arial" w:hAnsi="Arial" w:cs="Arial"/>
        </w:rPr>
        <w:t>o infrações administrativas na Lei Federal nº 14.133, de 2021, ou em outras leis de licitações e contratos da Administração Pública que também sejam tipificados como atos lesivos na Lei Federal nº 12.846, de 2013, serão apurados e julgados conjuntamente, n</w:t>
      </w:r>
      <w:r>
        <w:rPr>
          <w:rFonts w:ascii="Arial" w:eastAsia="Arial" w:hAnsi="Arial" w:cs="Arial"/>
        </w:rPr>
        <w:t>os mesmos autos, observados o rito procedimental e autoridade competente definidos na referida Lei.</w:t>
      </w:r>
    </w:p>
    <w:p w14:paraId="325AC6F7" w14:textId="77777777" w:rsidR="00065B24" w:rsidRDefault="00661620">
      <w:pPr>
        <w:spacing w:line="360" w:lineRule="auto"/>
        <w:ind w:left="0" w:right="19" w:hanging="2"/>
        <w:jc w:val="both"/>
        <w:rPr>
          <w:rFonts w:ascii="Arial" w:eastAsia="Arial" w:hAnsi="Arial" w:cs="Arial"/>
          <w:i/>
        </w:rPr>
      </w:pPr>
      <w:r>
        <w:rPr>
          <w:rFonts w:ascii="Arial" w:eastAsia="Arial" w:hAnsi="Arial" w:cs="Arial"/>
        </w:rPr>
        <w:t>11.11. A personalidade jurídica do Contratado poderá ser desconsiderada sempre que utilizada com abuso do direito para facilitar, encobrir ou dissimular a p</w:t>
      </w:r>
      <w:r>
        <w:rPr>
          <w:rFonts w:ascii="Arial" w:eastAsia="Arial" w:hAnsi="Arial" w:cs="Arial"/>
        </w:rPr>
        <w:t>rática dos atos ilícitos previstos neste Contrato ou para provocar confusão patrimonial, e, nesse caso, todos os efeitos das sanções aplicadas à pessoa jurídica serão estendidos aos seus administradores e sócios com poderes de administração, à pessoa juríd</w:t>
      </w:r>
      <w:r>
        <w:rPr>
          <w:rFonts w:ascii="Arial" w:eastAsia="Arial" w:hAnsi="Arial" w:cs="Arial"/>
        </w:rPr>
        <w:t>ica sucessora ou à empresa do mesmo ramo com relação de coligação ou controle, de fato ou de direito, com o Contratado, observados, em todos os casos, o contraditório, a ampla defesa e a obrigatoriedade de análise jurídica prévia.</w:t>
      </w:r>
    </w:p>
    <w:p w14:paraId="5F8FAEF2"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11.12. O Contratante deve</w:t>
      </w:r>
      <w:r>
        <w:rPr>
          <w:rFonts w:ascii="Arial" w:eastAsia="Arial" w:hAnsi="Arial" w:cs="Arial"/>
        </w:rPr>
        <w:t xml:space="preserve">rá, no prazo máximo 15 (quinze) dias úteis, contado da data de aplicação da sanção, informar e manter atualizados os dados relativos às sanções por ela aplicadas, para fins de publicidade no Cadastro Nacional de Empresas Inidôneas </w:t>
      </w:r>
      <w:r>
        <w:rPr>
          <w:rFonts w:ascii="Arial" w:eastAsia="Arial" w:hAnsi="Arial" w:cs="Arial"/>
        </w:rPr>
        <w:lastRenderedPageBreak/>
        <w:t>e Suspensas (</w:t>
      </w:r>
      <w:proofErr w:type="spellStart"/>
      <w:r>
        <w:rPr>
          <w:rFonts w:ascii="Arial" w:eastAsia="Arial" w:hAnsi="Arial" w:cs="Arial"/>
        </w:rPr>
        <w:t>Ceis</w:t>
      </w:r>
      <w:proofErr w:type="spellEnd"/>
      <w:r>
        <w:rPr>
          <w:rFonts w:ascii="Arial" w:eastAsia="Arial" w:hAnsi="Arial" w:cs="Arial"/>
        </w:rPr>
        <w:t>) e no C</w:t>
      </w:r>
      <w:r>
        <w:rPr>
          <w:rFonts w:ascii="Arial" w:eastAsia="Arial" w:hAnsi="Arial" w:cs="Arial"/>
        </w:rPr>
        <w:t>adastro Nacional de Empresas Punidas (</w:t>
      </w:r>
      <w:proofErr w:type="spellStart"/>
      <w:r>
        <w:rPr>
          <w:rFonts w:ascii="Arial" w:eastAsia="Arial" w:hAnsi="Arial" w:cs="Arial"/>
        </w:rPr>
        <w:t>Cnep</w:t>
      </w:r>
      <w:proofErr w:type="spellEnd"/>
      <w:r>
        <w:rPr>
          <w:rFonts w:ascii="Arial" w:eastAsia="Arial" w:hAnsi="Arial" w:cs="Arial"/>
        </w:rPr>
        <w:t>), instituídos no âmbito do Poder Executivo Federal.</w:t>
      </w:r>
    </w:p>
    <w:p w14:paraId="2637631E"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35E22A46"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 xml:space="preserve">CLÁUSULA DÉCIMA SEGUNDA - DA RESCISÃO </w:t>
      </w:r>
    </w:p>
    <w:p w14:paraId="407C97FF"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12.1 O descumprimento de qualquer cláusula ou de simples condição deste Contrato, assim como a execução do seu objeto em </w:t>
      </w:r>
      <w:r>
        <w:rPr>
          <w:rFonts w:ascii="Arial" w:eastAsia="Arial" w:hAnsi="Arial" w:cs="Arial"/>
        </w:rPr>
        <w:t xml:space="preserve">desacordo com o estabelecido em suas cláusulas e condições, dará direito a CONTRATANTE de rescindi-lo mediante notificação expressa, sem que caiba à CONTRATADA qualquer direito, exceto o de receber o estrito valor correspondente ao fornecimento realizado, </w:t>
      </w:r>
      <w:r>
        <w:rPr>
          <w:rFonts w:ascii="Arial" w:eastAsia="Arial" w:hAnsi="Arial" w:cs="Arial"/>
        </w:rPr>
        <w:t xml:space="preserve">desde que estejam de acordo com as prescrições ora pactuadas, assegurada a defesa prévia. </w:t>
      </w:r>
    </w:p>
    <w:p w14:paraId="06DFDFF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12.2 Este Contrato poderá, ainda, ser rescindido nos seguintes casos:</w:t>
      </w:r>
      <w:r>
        <w:rPr>
          <w:rFonts w:ascii="Arial" w:eastAsia="Arial" w:hAnsi="Arial" w:cs="Arial"/>
        </w:rPr>
        <w:br/>
        <w:t xml:space="preserve">a) decretação de falência, pedido de recuperação judicial ou dissolução da CONTRATADA; </w:t>
      </w:r>
    </w:p>
    <w:p w14:paraId="559ECCE8"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b) alte</w:t>
      </w:r>
      <w:r>
        <w:rPr>
          <w:rFonts w:ascii="Arial" w:eastAsia="Arial" w:hAnsi="Arial" w:cs="Arial"/>
        </w:rPr>
        <w:t>ração do Contrato Social ou a modificação da finalidade ou da estrutura da CONTRATADA, que, a juízo da CONTRATANTE, prejudique a execução deste pacto;</w:t>
      </w:r>
    </w:p>
    <w:p w14:paraId="4827CE8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c) transferência dos direitos e/ou obrigações pertinentes a este Contrato, sem prévia e expressa autoriza</w:t>
      </w:r>
      <w:r>
        <w:rPr>
          <w:rFonts w:ascii="Arial" w:eastAsia="Arial" w:hAnsi="Arial" w:cs="Arial"/>
        </w:rPr>
        <w:t>ção do CONTRATANTE;</w:t>
      </w:r>
      <w:r>
        <w:rPr>
          <w:rFonts w:ascii="Arial" w:eastAsia="Arial" w:hAnsi="Arial" w:cs="Arial"/>
        </w:rPr>
        <w:br/>
        <w:t>d) cometimento reiterado de faltas, devidamente anotadas;</w:t>
      </w:r>
      <w:r>
        <w:rPr>
          <w:rFonts w:ascii="Arial" w:eastAsia="Arial" w:hAnsi="Arial" w:cs="Arial"/>
        </w:rPr>
        <w:br/>
        <w:t>e) no interesse do CONTRATANTE, mediante comunicação com antecedência de 05 (cinco) dias corridos, com o pagamento dos serviços prestados até a data comunicada no aviso de rescis</w:t>
      </w:r>
      <w:r>
        <w:rPr>
          <w:rFonts w:ascii="Arial" w:eastAsia="Arial" w:hAnsi="Arial" w:cs="Arial"/>
        </w:rPr>
        <w:t>ão;</w:t>
      </w:r>
      <w:r>
        <w:rPr>
          <w:rFonts w:ascii="Arial" w:eastAsia="Arial" w:hAnsi="Arial" w:cs="Arial"/>
        </w:rPr>
        <w:br/>
        <w:t>f) no caso de descumprimento da legislação sobre trabalho de menores, nos termos do disposto no Inciso XXXIII do Artigo 7º da Constituição Federal.</w:t>
      </w:r>
    </w:p>
    <w:p w14:paraId="3A29E5C2"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7460147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CLÁUSULA DÉCIMA TERCEIRA - DA PUBLICAÇÃO</w:t>
      </w:r>
    </w:p>
    <w:p w14:paraId="24FE4D5C"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 xml:space="preserve">13.1 A publicação do presente Contrato será </w:t>
      </w:r>
      <w:r>
        <w:rPr>
          <w:rFonts w:ascii="Arial" w:eastAsia="Arial" w:hAnsi="Arial" w:cs="Arial"/>
        </w:rPr>
        <w:t>providenciada:</w:t>
      </w:r>
    </w:p>
    <w:p w14:paraId="4AEA8F5F"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a) no Diário Oficial, por extrato, até o 5° (quinto) dia útil do mês seguinte ao de sua assinatura, para ocorrer no prazo de 20 (vinte) dias corridos, daquela data, correndo as despesas às expensas da CONTRATANTE.</w:t>
      </w:r>
    </w:p>
    <w:p w14:paraId="238B1E42"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b) no Portal Nacional de Co</w:t>
      </w:r>
      <w:r>
        <w:rPr>
          <w:rFonts w:ascii="Arial" w:eastAsia="Arial" w:hAnsi="Arial" w:cs="Arial"/>
        </w:rPr>
        <w:t>ntratações Públicas (PNCP), em 10 (dez) dias úteis, conforme art. 94 da Lei Federal nº 14.133/2021, contados da data de sua assinatura.</w:t>
      </w:r>
    </w:p>
    <w:p w14:paraId="2B148F49" w14:textId="77777777" w:rsidR="00065B24" w:rsidRDefault="00661620">
      <w:pPr>
        <w:tabs>
          <w:tab w:val="center" w:pos="4419"/>
          <w:tab w:val="right" w:pos="8838"/>
        </w:tabs>
        <w:spacing w:before="220" w:after="220" w:line="360" w:lineRule="auto"/>
        <w:ind w:left="0" w:right="19" w:hanging="2"/>
        <w:jc w:val="both"/>
        <w:rPr>
          <w:rFonts w:ascii="Arial" w:eastAsia="Arial" w:hAnsi="Arial" w:cs="Arial"/>
          <w:b/>
        </w:rPr>
      </w:pPr>
      <w:r>
        <w:rPr>
          <w:rFonts w:ascii="Arial" w:eastAsia="Arial" w:hAnsi="Arial" w:cs="Arial"/>
          <w:b/>
          <w:highlight w:val="white"/>
        </w:rPr>
        <w:lastRenderedPageBreak/>
        <w:t xml:space="preserve">CLÁUSULA DÉCIMA QUARTA - </w:t>
      </w:r>
      <w:r>
        <w:rPr>
          <w:rFonts w:ascii="Arial" w:eastAsia="Arial" w:hAnsi="Arial" w:cs="Arial"/>
          <w:b/>
        </w:rPr>
        <w:t>DO CUMPRIMENTO DA LEI GERAL DE PROTEÇÃO DE DADOS - LEI Nº 13.709/2018</w:t>
      </w:r>
    </w:p>
    <w:p w14:paraId="4EC9BE08"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14.1 É vedado às partes a</w:t>
      </w:r>
      <w:r>
        <w:rPr>
          <w:rFonts w:ascii="Arial" w:eastAsia="Arial" w:hAnsi="Arial" w:cs="Arial"/>
        </w:rPr>
        <w:t xml:space="preserve"> utilização de todo e qualquer dado pessoal repassado em decorrência da execução contratual para finalidade distinta daquela do objeto da contratação, sob pena de responsabilização administrativa, civil e criminal.</w:t>
      </w:r>
    </w:p>
    <w:p w14:paraId="2C8C22EE"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14.2 As partes se comprometem a manter si</w:t>
      </w:r>
      <w:r>
        <w:rPr>
          <w:rFonts w:ascii="Arial" w:eastAsia="Arial" w:hAnsi="Arial" w:cs="Arial"/>
        </w:rPr>
        <w:t xml:space="preserve">gilo e confidencialidade de todas as informações – em especial os dados pessoais e os dados pessoais sensíveis – repassados em decorrência da execução contratual, em consonância com o disposto na Lei n. 13.709/2018 (Lei Geral de Proteção de Dados Pessoais </w:t>
      </w:r>
      <w:r>
        <w:rPr>
          <w:rFonts w:ascii="Arial" w:eastAsia="Arial" w:hAnsi="Arial" w:cs="Arial"/>
        </w:rPr>
        <w:t>- LGPD), sendo vedado o repasse das informações a outras empresas ou pessoas, salvo aquelas decorrentes de obrigações legais ou para viabilizar o cumprimento do instrumento contratual.</w:t>
      </w:r>
    </w:p>
    <w:p w14:paraId="1724DF2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 xml:space="preserve">14.3. As partes responderão administrativa e judicialmente caso </w:t>
      </w:r>
      <w:r>
        <w:rPr>
          <w:rFonts w:ascii="Arial" w:eastAsia="Arial" w:hAnsi="Arial" w:cs="Arial"/>
        </w:rPr>
        <w:t>causarem danos patrimoniais, morais, individuais ou coletivos, aos titulares de dados pessoais repassados em decorrência da execução contratual, por inobservância à Lei Geral de Proteção de Dados.</w:t>
      </w:r>
    </w:p>
    <w:p w14:paraId="7C90A038"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14.4. Em atendimento ao disposto na Lei Geral de Proteção d</w:t>
      </w:r>
      <w:r>
        <w:rPr>
          <w:rFonts w:ascii="Arial" w:eastAsia="Arial" w:hAnsi="Arial" w:cs="Arial"/>
        </w:rPr>
        <w:t>e Dados, o CONTRATANTE, para a execução do serviço objeto deste contrato, tem acesso a dados pessoais dos representantes da CONTRATADA, tais como número do CPF e do RG, endereços eletrônico e residencial, e cópia do documento de identificação.</w:t>
      </w:r>
    </w:p>
    <w:p w14:paraId="535F7D21" w14:textId="77777777" w:rsidR="00065B24" w:rsidRDefault="00661620">
      <w:pPr>
        <w:spacing w:line="360" w:lineRule="auto"/>
        <w:ind w:left="0" w:right="19" w:hanging="2"/>
        <w:jc w:val="both"/>
        <w:rPr>
          <w:rFonts w:ascii="Arial" w:eastAsia="Arial" w:hAnsi="Arial" w:cs="Arial"/>
        </w:rPr>
      </w:pPr>
      <w:r>
        <w:rPr>
          <w:rFonts w:ascii="Arial" w:eastAsia="Arial" w:hAnsi="Arial" w:cs="Arial"/>
        </w:rPr>
        <w:t>14.5. A CONT</w:t>
      </w:r>
      <w:r>
        <w:rPr>
          <w:rFonts w:ascii="Arial" w:eastAsia="Arial" w:hAnsi="Arial" w:cs="Arial"/>
        </w:rPr>
        <w:t>RATADA declara que tem ciência da existência da Lei Geral de Proteção de Dados e se compromete a adequar todos os procedimentos internos ao disposto na legislação com o intuito de proteger os dados pessoais repassados pelo CONTRATANTE.</w:t>
      </w:r>
    </w:p>
    <w:p w14:paraId="11502D56" w14:textId="77777777" w:rsidR="00065B24" w:rsidRDefault="00661620">
      <w:pPr>
        <w:spacing w:after="240" w:line="360" w:lineRule="auto"/>
        <w:ind w:left="0" w:right="19" w:hanging="2"/>
        <w:jc w:val="both"/>
        <w:rPr>
          <w:rFonts w:ascii="Arial" w:eastAsia="Arial" w:hAnsi="Arial" w:cs="Arial"/>
        </w:rPr>
      </w:pPr>
      <w:r>
        <w:rPr>
          <w:rFonts w:ascii="Arial" w:eastAsia="Arial" w:hAnsi="Arial" w:cs="Arial"/>
        </w:rPr>
        <w:t>14.6. A CONTRATADA f</w:t>
      </w:r>
      <w:r>
        <w:rPr>
          <w:rFonts w:ascii="Arial" w:eastAsia="Arial" w:hAnsi="Arial" w:cs="Arial"/>
        </w:rPr>
        <w:t>ica obrigada a comunicar ao CONTRATANTE em até 24 (vinte e quatro) horas qualquer incidente de acessos não autorizados aos dados pessoais, situações acidentais ou ilícitas de destruição, perda, alteração, comunicação ou qualquer forma de tratamento inadequ</w:t>
      </w:r>
      <w:r>
        <w:rPr>
          <w:rFonts w:ascii="Arial" w:eastAsia="Arial" w:hAnsi="Arial" w:cs="Arial"/>
        </w:rPr>
        <w:t>ado ou ilícito, bem como adotar as providências dispostas no art. 48 da Lei Geral de Proteção de Dados.</w:t>
      </w:r>
    </w:p>
    <w:p w14:paraId="4BE8079F" w14:textId="77777777" w:rsidR="00065B24" w:rsidRDefault="00661620">
      <w:pPr>
        <w:keepNext/>
        <w:keepLines/>
        <w:tabs>
          <w:tab w:val="left" w:pos="567"/>
        </w:tabs>
        <w:spacing w:before="240"/>
        <w:ind w:left="0" w:right="19" w:hanging="2"/>
        <w:jc w:val="both"/>
        <w:rPr>
          <w:rFonts w:ascii="Arial" w:eastAsia="Arial" w:hAnsi="Arial" w:cs="Arial"/>
          <w:b/>
        </w:rPr>
      </w:pPr>
      <w:r>
        <w:rPr>
          <w:rFonts w:ascii="Arial" w:eastAsia="Arial" w:hAnsi="Arial" w:cs="Arial"/>
          <w:b/>
        </w:rPr>
        <w:lastRenderedPageBreak/>
        <w:t>CLÁUSULA DÉCIMA QUINTA – DOS CASOS OMISSOS</w:t>
      </w:r>
    </w:p>
    <w:p w14:paraId="1F792E43" w14:textId="77777777" w:rsidR="00065B24" w:rsidRDefault="00661620">
      <w:pPr>
        <w:spacing w:before="120" w:after="120" w:line="360" w:lineRule="auto"/>
        <w:ind w:left="0" w:right="19" w:hanging="2"/>
        <w:jc w:val="both"/>
        <w:rPr>
          <w:rFonts w:ascii="Arial" w:eastAsia="Arial" w:hAnsi="Arial" w:cs="Arial"/>
        </w:rPr>
      </w:pPr>
      <w:r>
        <w:rPr>
          <w:rFonts w:ascii="Arial" w:eastAsia="Arial" w:hAnsi="Arial" w:cs="Arial"/>
        </w:rPr>
        <w:t>15.1. Os casos omissos serão decididos pelo CONTRATANTE, segundo as disposições contidas na Resolução nº 217/</w:t>
      </w:r>
      <w:r>
        <w:rPr>
          <w:rFonts w:ascii="Arial" w:eastAsia="Arial" w:hAnsi="Arial" w:cs="Arial"/>
        </w:rPr>
        <w:t>2023 da Câmara Municipal da Estância Turística de Olímpia, Lei Federal nº 14.133, de 2021 e demais normas federais aplicáveis e, subsidiariamente, segundo as disposições contidas na Lei nº 8.078, de 1990 – Código de Defesa do Consumidor – e normas e princí</w:t>
      </w:r>
      <w:r>
        <w:rPr>
          <w:rFonts w:ascii="Arial" w:eastAsia="Arial" w:hAnsi="Arial" w:cs="Arial"/>
        </w:rPr>
        <w:t>pios gerais dos contratos.</w:t>
      </w:r>
    </w:p>
    <w:p w14:paraId="06F08F78" w14:textId="77777777" w:rsidR="00065B24" w:rsidRDefault="00065B24">
      <w:pPr>
        <w:spacing w:before="120" w:after="120" w:line="276" w:lineRule="auto"/>
        <w:ind w:left="0" w:right="19" w:hanging="2"/>
        <w:jc w:val="both"/>
        <w:rPr>
          <w:rFonts w:ascii="Arial" w:eastAsia="Arial" w:hAnsi="Arial" w:cs="Arial"/>
          <w:highlight w:val="yellow"/>
        </w:rPr>
      </w:pPr>
    </w:p>
    <w:p w14:paraId="55BC9AE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b/>
        </w:rPr>
        <w:t>CLÁUSULA DÉCIMA SEXTA - DO FORO</w:t>
      </w:r>
    </w:p>
    <w:p w14:paraId="3F8E6AA0"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16.1 O Foro para solucionar os litígios decorrentes do presente Contrato é o da Comarca de Olímpia/SP.</w:t>
      </w:r>
    </w:p>
    <w:p w14:paraId="559D6181"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br/>
      </w:r>
      <w:r>
        <w:rPr>
          <w:rFonts w:ascii="Arial" w:eastAsia="Arial" w:hAnsi="Arial" w:cs="Arial"/>
          <w:b/>
        </w:rPr>
        <w:t>CLÁUSULA DÉCIMA SÉTIMA - DAS DISPOSIÇÕES FINAIS</w:t>
      </w:r>
    </w:p>
    <w:p w14:paraId="11B2627D"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t>17.1. Declaram as partes que este Contrato c</w:t>
      </w:r>
      <w:r>
        <w:rPr>
          <w:rFonts w:ascii="Arial" w:eastAsia="Arial" w:hAnsi="Arial" w:cs="Arial"/>
        </w:rPr>
        <w:t>orresponde à manifestação final, completa e exclusiva do acordo entre elas celebrado.</w:t>
      </w:r>
    </w:p>
    <w:p w14:paraId="037919F9" w14:textId="77777777" w:rsidR="00065B24" w:rsidRDefault="00661620">
      <w:pPr>
        <w:tabs>
          <w:tab w:val="center" w:pos="4419"/>
          <w:tab w:val="right" w:pos="8838"/>
        </w:tabs>
        <w:spacing w:line="360" w:lineRule="auto"/>
        <w:ind w:left="0" w:right="19" w:hanging="2"/>
        <w:jc w:val="both"/>
        <w:rPr>
          <w:rFonts w:ascii="Arial" w:eastAsia="Arial" w:hAnsi="Arial" w:cs="Arial"/>
        </w:rPr>
      </w:pPr>
      <w:r>
        <w:rPr>
          <w:rFonts w:ascii="Arial" w:eastAsia="Arial" w:hAnsi="Arial" w:cs="Arial"/>
        </w:rPr>
        <w:br/>
        <w:t>E, por assim estarem de pleno acordo, assinam o presente Instrumento, em 03 (três) vias, de igual teor e forma, para todos os fins de direito, na presença das duas teste</w:t>
      </w:r>
      <w:r>
        <w:rPr>
          <w:rFonts w:ascii="Arial" w:eastAsia="Arial" w:hAnsi="Arial" w:cs="Arial"/>
        </w:rPr>
        <w:t>munhas abaixo, que a tudo assistiram.</w:t>
      </w:r>
    </w:p>
    <w:p w14:paraId="57E620A6" w14:textId="77777777" w:rsidR="00065B24" w:rsidRDefault="00065B24">
      <w:pPr>
        <w:tabs>
          <w:tab w:val="center" w:pos="4419"/>
          <w:tab w:val="right" w:pos="8838"/>
        </w:tabs>
        <w:spacing w:line="360" w:lineRule="auto"/>
        <w:ind w:left="0" w:right="19" w:hanging="2"/>
        <w:jc w:val="both"/>
        <w:rPr>
          <w:rFonts w:ascii="Arial" w:eastAsia="Arial" w:hAnsi="Arial" w:cs="Arial"/>
        </w:rPr>
      </w:pPr>
    </w:p>
    <w:p w14:paraId="327F6D2D" w14:textId="77777777" w:rsidR="00065B24" w:rsidRDefault="00661620">
      <w:pPr>
        <w:spacing w:line="360" w:lineRule="auto"/>
        <w:ind w:left="0" w:right="19" w:hanging="2"/>
        <w:jc w:val="center"/>
        <w:rPr>
          <w:rFonts w:ascii="Arial" w:eastAsia="Arial" w:hAnsi="Arial" w:cs="Arial"/>
        </w:rPr>
      </w:pPr>
      <w:r>
        <w:rPr>
          <w:rFonts w:ascii="Arial" w:eastAsia="Arial" w:hAnsi="Arial" w:cs="Arial"/>
        </w:rPr>
        <w:t xml:space="preserve">Olímpia/SP, </w:t>
      </w:r>
      <w:proofErr w:type="spellStart"/>
      <w:r>
        <w:rPr>
          <w:rFonts w:ascii="Arial" w:eastAsia="Arial" w:hAnsi="Arial" w:cs="Arial"/>
        </w:rPr>
        <w:t>xx</w:t>
      </w:r>
      <w:proofErr w:type="spellEnd"/>
      <w:r>
        <w:rPr>
          <w:rFonts w:ascii="Arial" w:eastAsia="Arial" w:hAnsi="Arial" w:cs="Arial"/>
        </w:rPr>
        <w:t xml:space="preserve"> de agosto de 2024.</w:t>
      </w:r>
    </w:p>
    <w:p w14:paraId="5D8C2E43" w14:textId="77777777" w:rsidR="00065B24" w:rsidRDefault="00065B24">
      <w:pPr>
        <w:spacing w:line="360" w:lineRule="auto"/>
        <w:ind w:left="0" w:right="19" w:hanging="2"/>
        <w:jc w:val="center"/>
        <w:rPr>
          <w:rFonts w:ascii="Arial" w:eastAsia="Arial" w:hAnsi="Arial" w:cs="Arial"/>
        </w:rPr>
      </w:pPr>
    </w:p>
    <w:p w14:paraId="65D7B527" w14:textId="77777777" w:rsidR="00065B24" w:rsidRDefault="00661620">
      <w:pPr>
        <w:spacing w:line="360" w:lineRule="auto"/>
        <w:ind w:left="0" w:right="19" w:hanging="2"/>
        <w:jc w:val="center"/>
        <w:rPr>
          <w:rFonts w:ascii="Arial" w:eastAsia="Arial" w:hAnsi="Arial" w:cs="Arial"/>
        </w:rPr>
      </w:pPr>
      <w:r>
        <w:rPr>
          <w:rFonts w:ascii="Arial" w:eastAsia="Arial" w:hAnsi="Arial" w:cs="Arial"/>
          <w:b/>
        </w:rPr>
        <w:t>_____________________________________________</w:t>
      </w:r>
      <w:r>
        <w:rPr>
          <w:rFonts w:ascii="Arial" w:eastAsia="Arial" w:hAnsi="Arial" w:cs="Arial"/>
          <w:b/>
        </w:rPr>
        <w:br/>
        <w:t>CÂMARA MUNICIPAL DE OLÍMPIA</w:t>
      </w:r>
      <w:r>
        <w:rPr>
          <w:rFonts w:ascii="Arial" w:eastAsia="Arial" w:hAnsi="Arial" w:cs="Arial"/>
          <w:b/>
        </w:rPr>
        <w:br/>
      </w:r>
      <w:r>
        <w:rPr>
          <w:rFonts w:ascii="Arial" w:eastAsia="Arial" w:hAnsi="Arial" w:cs="Arial"/>
        </w:rPr>
        <w:t>CONTRATANTE</w:t>
      </w:r>
    </w:p>
    <w:p w14:paraId="1F4D79D4" w14:textId="77777777" w:rsidR="00065B24" w:rsidRDefault="00065B24">
      <w:pPr>
        <w:spacing w:line="360" w:lineRule="auto"/>
        <w:ind w:left="0" w:right="19" w:hanging="2"/>
        <w:jc w:val="center"/>
        <w:rPr>
          <w:rFonts w:ascii="Arial" w:eastAsia="Arial" w:hAnsi="Arial" w:cs="Arial"/>
        </w:rPr>
      </w:pPr>
    </w:p>
    <w:p w14:paraId="7A4779A0" w14:textId="77777777" w:rsidR="00065B24" w:rsidRDefault="00661620">
      <w:pPr>
        <w:spacing w:line="360" w:lineRule="auto"/>
        <w:ind w:left="0" w:right="19" w:hanging="2"/>
        <w:jc w:val="center"/>
        <w:rPr>
          <w:rFonts w:ascii="Arial" w:eastAsia="Arial" w:hAnsi="Arial" w:cs="Arial"/>
          <w:b/>
        </w:rPr>
      </w:pPr>
      <w:r>
        <w:rPr>
          <w:rFonts w:ascii="Arial" w:eastAsia="Arial" w:hAnsi="Arial" w:cs="Arial"/>
          <w:b/>
        </w:rPr>
        <w:t>______________________________________________</w:t>
      </w:r>
    </w:p>
    <w:p w14:paraId="2311F77F" w14:textId="77777777" w:rsidR="00065B24" w:rsidRDefault="00065B24">
      <w:pPr>
        <w:spacing w:line="360" w:lineRule="auto"/>
        <w:ind w:left="0" w:right="19" w:hanging="2"/>
        <w:jc w:val="center"/>
        <w:rPr>
          <w:rFonts w:ascii="Arial" w:eastAsia="Arial" w:hAnsi="Arial" w:cs="Arial"/>
          <w:b/>
        </w:rPr>
      </w:pPr>
    </w:p>
    <w:p w14:paraId="03508D18" w14:textId="77777777" w:rsidR="00065B24" w:rsidRDefault="00661620">
      <w:pPr>
        <w:spacing w:line="360" w:lineRule="auto"/>
        <w:ind w:left="0" w:right="19" w:hanging="2"/>
        <w:jc w:val="center"/>
        <w:rPr>
          <w:rFonts w:ascii="Arial" w:eastAsia="Arial" w:hAnsi="Arial" w:cs="Arial"/>
        </w:rPr>
      </w:pPr>
      <w:r>
        <w:rPr>
          <w:rFonts w:ascii="Arial" w:eastAsia="Arial" w:hAnsi="Arial" w:cs="Arial"/>
        </w:rPr>
        <w:t>REPRESENTANTE DA CONTRATADA</w:t>
      </w:r>
    </w:p>
    <w:p w14:paraId="44418FE9" w14:textId="77777777" w:rsidR="00065B24" w:rsidRDefault="00065B24">
      <w:pPr>
        <w:spacing w:line="360" w:lineRule="auto"/>
        <w:ind w:left="0" w:right="19" w:hanging="2"/>
        <w:jc w:val="center"/>
        <w:rPr>
          <w:rFonts w:ascii="Arial" w:eastAsia="Arial" w:hAnsi="Arial" w:cs="Arial"/>
        </w:rPr>
      </w:pPr>
    </w:p>
    <w:p w14:paraId="223AAE59" w14:textId="77777777" w:rsidR="00065B24" w:rsidRDefault="00661620">
      <w:pPr>
        <w:spacing w:line="360" w:lineRule="auto"/>
        <w:ind w:left="0" w:right="19" w:hanging="2"/>
        <w:jc w:val="center"/>
        <w:rPr>
          <w:rFonts w:ascii="Arial" w:eastAsia="Arial" w:hAnsi="Arial" w:cs="Arial"/>
        </w:rPr>
      </w:pPr>
      <w:r>
        <w:rPr>
          <w:rFonts w:ascii="Arial" w:eastAsia="Arial" w:hAnsi="Arial" w:cs="Arial"/>
        </w:rPr>
        <w:t>TESTEMUNHAS:</w:t>
      </w:r>
    </w:p>
    <w:p w14:paraId="403F4880" w14:textId="77777777" w:rsidR="00065B24" w:rsidRDefault="00661620">
      <w:pPr>
        <w:spacing w:line="360" w:lineRule="auto"/>
        <w:ind w:left="0" w:right="19" w:hanging="2"/>
        <w:jc w:val="center"/>
        <w:rPr>
          <w:rFonts w:ascii="Arial" w:eastAsia="Arial" w:hAnsi="Arial" w:cs="Arial"/>
        </w:rPr>
      </w:pPr>
      <w:r>
        <w:rPr>
          <w:rFonts w:ascii="Arial" w:eastAsia="Arial" w:hAnsi="Arial" w:cs="Arial"/>
        </w:rPr>
        <w:lastRenderedPageBreak/>
        <w:br/>
        <w:t>NOME:________________________________________</w:t>
      </w:r>
      <w:r>
        <w:rPr>
          <w:rFonts w:ascii="Arial" w:eastAsia="Arial" w:hAnsi="Arial" w:cs="Arial"/>
        </w:rPr>
        <w:br/>
        <w:t>CPF:__________________________________________</w:t>
      </w:r>
    </w:p>
    <w:p w14:paraId="56CD2ADE" w14:textId="77777777" w:rsidR="00065B24" w:rsidRDefault="00065B24">
      <w:pPr>
        <w:spacing w:line="360" w:lineRule="auto"/>
        <w:ind w:left="0" w:right="19" w:hanging="2"/>
        <w:jc w:val="center"/>
        <w:rPr>
          <w:rFonts w:ascii="Arial" w:eastAsia="Arial" w:hAnsi="Arial" w:cs="Arial"/>
        </w:rPr>
      </w:pPr>
    </w:p>
    <w:p w14:paraId="17F274B9" w14:textId="77777777" w:rsidR="00065B24" w:rsidRDefault="00661620">
      <w:pPr>
        <w:spacing w:line="360" w:lineRule="auto"/>
        <w:ind w:left="0" w:right="19" w:hanging="2"/>
        <w:jc w:val="center"/>
        <w:rPr>
          <w:rFonts w:ascii="Times New Roman" w:eastAsia="Times New Roman" w:hAnsi="Times New Roman" w:cs="Times New Roman"/>
        </w:rPr>
      </w:pPr>
      <w:r>
        <w:rPr>
          <w:rFonts w:ascii="Arial" w:eastAsia="Arial" w:hAnsi="Arial" w:cs="Arial"/>
        </w:rPr>
        <w:t>NOME:________________________________________</w:t>
      </w:r>
      <w:r>
        <w:rPr>
          <w:rFonts w:ascii="Arial" w:eastAsia="Arial" w:hAnsi="Arial" w:cs="Arial"/>
        </w:rPr>
        <w:br/>
        <w:t>CPF:_________________________________________</w:t>
      </w:r>
    </w:p>
    <w:p w14:paraId="4B748A2A"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50E5467F"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06CE5CCB"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35CA8561" w14:textId="59D15CE2" w:rsidR="00691FE5" w:rsidRDefault="00691FE5">
      <w:pPr>
        <w:suppressAutoHyphens w:val="0"/>
        <w:spacing w:line="240" w:lineRule="auto"/>
        <w:ind w:leftChars="0" w:left="0" w:firstLineChars="0"/>
        <w:textDirection w:val="lrTb"/>
        <w:textAlignment w:val="auto"/>
        <w:outlineLvl w:val="9"/>
        <w:rPr>
          <w:rFonts w:ascii="Arial" w:eastAsia="Arial" w:hAnsi="Arial" w:cs="Arial"/>
          <w:b/>
          <w:sz w:val="26"/>
          <w:szCs w:val="26"/>
          <w:u w:val="single"/>
        </w:rPr>
      </w:pPr>
      <w:r>
        <w:rPr>
          <w:rFonts w:ascii="Arial" w:eastAsia="Arial" w:hAnsi="Arial" w:cs="Arial"/>
          <w:b/>
          <w:sz w:val="26"/>
          <w:szCs w:val="26"/>
          <w:u w:val="single"/>
        </w:rPr>
        <w:br w:type="page"/>
      </w:r>
    </w:p>
    <w:p w14:paraId="4FE5285C" w14:textId="77777777" w:rsidR="00065B24" w:rsidRDefault="00065B24" w:rsidP="00691FE5">
      <w:pPr>
        <w:spacing w:before="100" w:after="200" w:line="276" w:lineRule="auto"/>
        <w:ind w:leftChars="0" w:left="0" w:right="1160" w:firstLineChars="0" w:firstLine="0"/>
        <w:rPr>
          <w:rFonts w:ascii="Arial" w:eastAsia="Arial" w:hAnsi="Arial" w:cs="Arial"/>
          <w:b/>
          <w:sz w:val="26"/>
          <w:szCs w:val="26"/>
          <w:u w:val="single"/>
        </w:rPr>
      </w:pPr>
    </w:p>
    <w:p w14:paraId="356BA578" w14:textId="77777777" w:rsidR="00065B24" w:rsidRDefault="00065B24">
      <w:pPr>
        <w:spacing w:before="100" w:after="200" w:line="276" w:lineRule="auto"/>
        <w:ind w:left="1" w:right="1160" w:hanging="3"/>
        <w:jc w:val="center"/>
        <w:rPr>
          <w:rFonts w:ascii="Arial" w:eastAsia="Arial" w:hAnsi="Arial" w:cs="Arial"/>
          <w:b/>
          <w:sz w:val="26"/>
          <w:szCs w:val="26"/>
          <w:u w:val="single"/>
        </w:rPr>
      </w:pPr>
    </w:p>
    <w:p w14:paraId="7DB7AE27" w14:textId="77777777" w:rsidR="00065B24" w:rsidRDefault="00661620">
      <w:pPr>
        <w:spacing w:before="100" w:after="200" w:line="276" w:lineRule="auto"/>
        <w:ind w:left="1" w:right="1160" w:hanging="3"/>
        <w:jc w:val="center"/>
        <w:rPr>
          <w:rFonts w:ascii="Arial" w:eastAsia="Arial" w:hAnsi="Arial" w:cs="Arial"/>
          <w:b/>
          <w:sz w:val="26"/>
          <w:szCs w:val="26"/>
          <w:u w:val="single"/>
        </w:rPr>
      </w:pPr>
      <w:r>
        <w:rPr>
          <w:rFonts w:ascii="Arial" w:eastAsia="Arial" w:hAnsi="Arial" w:cs="Arial"/>
          <w:b/>
          <w:sz w:val="26"/>
          <w:szCs w:val="26"/>
          <w:u w:val="single"/>
        </w:rPr>
        <w:t xml:space="preserve">ANEXO III </w:t>
      </w:r>
    </w:p>
    <w:p w14:paraId="0AA10BE7" w14:textId="77777777" w:rsidR="00065B24" w:rsidRDefault="00661620">
      <w:pPr>
        <w:spacing w:before="100" w:after="200" w:line="276" w:lineRule="auto"/>
        <w:ind w:left="1" w:right="1160" w:hanging="3"/>
        <w:jc w:val="center"/>
        <w:rPr>
          <w:rFonts w:ascii="Arial" w:eastAsia="Arial" w:hAnsi="Arial" w:cs="Arial"/>
          <w:b/>
        </w:rPr>
      </w:pPr>
      <w:r>
        <w:rPr>
          <w:rFonts w:ascii="Arial" w:eastAsia="Arial" w:hAnsi="Arial" w:cs="Arial"/>
          <w:b/>
          <w:sz w:val="26"/>
          <w:szCs w:val="26"/>
          <w:u w:val="single"/>
        </w:rPr>
        <w:t xml:space="preserve">TERMO DE CIÊNCIA E </w:t>
      </w:r>
      <w:r>
        <w:rPr>
          <w:rFonts w:ascii="Arial" w:eastAsia="Arial" w:hAnsi="Arial" w:cs="Arial"/>
          <w:b/>
          <w:sz w:val="26"/>
          <w:szCs w:val="26"/>
          <w:u w:val="single"/>
        </w:rPr>
        <w:t>NOTIFICAÇÃO</w:t>
      </w:r>
    </w:p>
    <w:p w14:paraId="5F524899" w14:textId="77777777" w:rsidR="00065B24" w:rsidRDefault="00065B24">
      <w:pPr>
        <w:widowControl w:val="0"/>
        <w:spacing w:line="360" w:lineRule="auto"/>
        <w:ind w:left="0" w:right="4" w:hanging="2"/>
        <w:rPr>
          <w:rFonts w:ascii="Arial" w:eastAsia="Arial" w:hAnsi="Arial" w:cs="Arial"/>
          <w:i/>
          <w:sz w:val="20"/>
          <w:szCs w:val="20"/>
        </w:rPr>
      </w:pPr>
    </w:p>
    <w:p w14:paraId="72B811CF" w14:textId="77777777" w:rsidR="00065B24" w:rsidRDefault="00065B24">
      <w:pPr>
        <w:widowControl w:val="0"/>
        <w:spacing w:line="360" w:lineRule="auto"/>
        <w:ind w:left="0" w:right="4" w:hanging="2"/>
        <w:rPr>
          <w:rFonts w:ascii="Arial" w:eastAsia="Arial" w:hAnsi="Arial" w:cs="Arial"/>
          <w:i/>
          <w:sz w:val="20"/>
          <w:szCs w:val="20"/>
        </w:rPr>
      </w:pPr>
    </w:p>
    <w:p w14:paraId="1A90388C" w14:textId="77777777" w:rsidR="00065B24" w:rsidRDefault="00661620">
      <w:pPr>
        <w:spacing w:after="120" w:line="276" w:lineRule="auto"/>
        <w:ind w:left="0" w:hanging="2"/>
        <w:jc w:val="both"/>
        <w:rPr>
          <w:rFonts w:ascii="Arial" w:eastAsia="Arial" w:hAnsi="Arial" w:cs="Arial"/>
        </w:rPr>
      </w:pPr>
      <w:r>
        <w:rPr>
          <w:rFonts w:ascii="Arial" w:eastAsia="Arial" w:hAnsi="Arial" w:cs="Arial"/>
          <w:b/>
        </w:rPr>
        <w:t>CONTRATANTE:</w:t>
      </w:r>
      <w:r>
        <w:rPr>
          <w:rFonts w:ascii="Arial" w:eastAsia="Arial" w:hAnsi="Arial" w:cs="Arial"/>
        </w:rPr>
        <w:t xml:space="preserve"> CÂMARA MUNICIPAL DA ESTÂNCIA TURÍSTICA DE OLÍMPIA</w:t>
      </w:r>
    </w:p>
    <w:p w14:paraId="29D62090" w14:textId="77777777" w:rsidR="00065B24" w:rsidRDefault="00661620">
      <w:pPr>
        <w:spacing w:after="120" w:line="276" w:lineRule="auto"/>
        <w:ind w:left="0" w:hanging="2"/>
        <w:jc w:val="both"/>
        <w:rPr>
          <w:rFonts w:ascii="Arial" w:eastAsia="Arial" w:hAnsi="Arial" w:cs="Arial"/>
          <w:sz w:val="16"/>
          <w:szCs w:val="16"/>
        </w:rPr>
      </w:pPr>
      <w:r>
        <w:rPr>
          <w:rFonts w:ascii="Arial" w:eastAsia="Arial" w:hAnsi="Arial" w:cs="Arial"/>
          <w:b/>
        </w:rPr>
        <w:t xml:space="preserve">CONTRATADO: </w:t>
      </w:r>
      <w:r>
        <w:rPr>
          <w:rFonts w:ascii="Arial" w:eastAsia="Arial" w:hAnsi="Arial" w:cs="Arial"/>
          <w:sz w:val="20"/>
          <w:szCs w:val="20"/>
        </w:rPr>
        <w:t xml:space="preserve"> ……….</w:t>
      </w:r>
    </w:p>
    <w:p w14:paraId="16ABF5A7" w14:textId="77777777" w:rsidR="00065B24" w:rsidRDefault="00661620">
      <w:pPr>
        <w:spacing w:after="120" w:line="276" w:lineRule="auto"/>
        <w:ind w:left="0" w:hanging="2"/>
        <w:jc w:val="both"/>
        <w:rPr>
          <w:rFonts w:ascii="Arial" w:eastAsia="Arial" w:hAnsi="Arial" w:cs="Arial"/>
        </w:rPr>
      </w:pPr>
      <w:r>
        <w:rPr>
          <w:rFonts w:ascii="Arial" w:eastAsia="Arial" w:hAnsi="Arial" w:cs="Arial"/>
          <w:b/>
        </w:rPr>
        <w:t>CONTRATO Nº (DE ORIGEM):</w:t>
      </w:r>
      <w:r>
        <w:rPr>
          <w:rFonts w:ascii="Arial" w:eastAsia="Arial" w:hAnsi="Arial" w:cs="Arial"/>
        </w:rPr>
        <w:t xml:space="preserve"> N° </w:t>
      </w:r>
      <w:proofErr w:type="spellStart"/>
      <w:r>
        <w:rPr>
          <w:rFonts w:ascii="Arial" w:eastAsia="Arial" w:hAnsi="Arial" w:cs="Arial"/>
        </w:rPr>
        <w:t>xx</w:t>
      </w:r>
      <w:proofErr w:type="spellEnd"/>
      <w:r>
        <w:rPr>
          <w:rFonts w:ascii="Arial" w:eastAsia="Arial" w:hAnsi="Arial" w:cs="Arial"/>
        </w:rPr>
        <w:t>/2024</w:t>
      </w:r>
    </w:p>
    <w:p w14:paraId="5DFBCA21" w14:textId="77777777" w:rsidR="00065B24" w:rsidRDefault="00661620">
      <w:pPr>
        <w:widowControl w:val="0"/>
        <w:tabs>
          <w:tab w:val="left" w:pos="8240"/>
          <w:tab w:val="left" w:pos="8295"/>
          <w:tab w:val="left" w:pos="8384"/>
        </w:tabs>
        <w:spacing w:line="360" w:lineRule="auto"/>
        <w:ind w:left="0" w:right="4" w:hanging="2"/>
        <w:jc w:val="both"/>
        <w:rPr>
          <w:rFonts w:ascii="Arial" w:eastAsia="Arial" w:hAnsi="Arial" w:cs="Arial"/>
          <w:b/>
        </w:rPr>
      </w:pPr>
      <w:r>
        <w:rPr>
          <w:rFonts w:ascii="Arial" w:eastAsia="Arial" w:hAnsi="Arial" w:cs="Arial"/>
          <w:b/>
        </w:rPr>
        <w:t>OBJETO:</w:t>
      </w:r>
      <w:r>
        <w:rPr>
          <w:rFonts w:ascii="Arial" w:eastAsia="Arial" w:hAnsi="Arial" w:cs="Arial"/>
        </w:rPr>
        <w:t xml:space="preserve"> A</w:t>
      </w:r>
      <w:r>
        <w:rPr>
          <w:rFonts w:ascii="Arial" w:eastAsia="Arial" w:hAnsi="Arial" w:cs="Arial"/>
          <w:b/>
        </w:rPr>
        <w:t xml:space="preserve">QUISIÇÃO </w:t>
      </w:r>
      <w:proofErr w:type="gramStart"/>
      <w:r>
        <w:rPr>
          <w:rFonts w:ascii="Arial" w:eastAsia="Arial" w:hAnsi="Arial" w:cs="Arial"/>
          <w:b/>
        </w:rPr>
        <w:t>DE  ELETRODOMÉSTICOS</w:t>
      </w:r>
      <w:proofErr w:type="gramEnd"/>
      <w:r>
        <w:rPr>
          <w:rFonts w:ascii="Arial" w:eastAsia="Arial" w:hAnsi="Arial" w:cs="Arial"/>
          <w:b/>
        </w:rPr>
        <w:t xml:space="preserve"> PARA CÂMARA MUNICIPAL DA ESTÂNCIA TURÍSTICA DE OLÍMPIA </w:t>
      </w:r>
    </w:p>
    <w:p w14:paraId="1F863240" w14:textId="77777777" w:rsidR="00065B24" w:rsidRDefault="00065B24">
      <w:pPr>
        <w:widowControl w:val="0"/>
        <w:tabs>
          <w:tab w:val="left" w:pos="8240"/>
          <w:tab w:val="left" w:pos="8295"/>
          <w:tab w:val="left" w:pos="8384"/>
        </w:tabs>
        <w:spacing w:line="360" w:lineRule="auto"/>
        <w:ind w:left="1" w:right="4" w:hanging="3"/>
        <w:jc w:val="both"/>
        <w:rPr>
          <w:rFonts w:ascii="Arial" w:eastAsia="Arial" w:hAnsi="Arial" w:cs="Arial"/>
          <w:b/>
          <w:sz w:val="28"/>
          <w:szCs w:val="28"/>
        </w:rPr>
      </w:pPr>
    </w:p>
    <w:p w14:paraId="7A42880E" w14:textId="77777777" w:rsidR="00065B24" w:rsidRDefault="00661620">
      <w:pPr>
        <w:widowControl w:val="0"/>
        <w:spacing w:line="360" w:lineRule="auto"/>
        <w:ind w:left="0" w:right="4" w:hanging="2"/>
        <w:jc w:val="both"/>
        <w:rPr>
          <w:rFonts w:ascii="Arial" w:eastAsia="Arial" w:hAnsi="Arial" w:cs="Arial"/>
        </w:rPr>
      </w:pPr>
      <w:r>
        <w:rPr>
          <w:rFonts w:ascii="Arial" w:eastAsia="Arial" w:hAnsi="Arial" w:cs="Arial"/>
        </w:rPr>
        <w:t>Pelo presente TERMO, nós, aba</w:t>
      </w:r>
      <w:r>
        <w:rPr>
          <w:rFonts w:ascii="Arial" w:eastAsia="Arial" w:hAnsi="Arial" w:cs="Arial"/>
        </w:rPr>
        <w:t>ixo identificados:</w:t>
      </w:r>
    </w:p>
    <w:p w14:paraId="656A73E0" w14:textId="77777777" w:rsidR="00065B24" w:rsidRDefault="00661620">
      <w:pPr>
        <w:widowControl w:val="0"/>
        <w:numPr>
          <w:ilvl w:val="0"/>
          <w:numId w:val="4"/>
        </w:numPr>
        <w:tabs>
          <w:tab w:val="left" w:pos="810"/>
        </w:tabs>
        <w:spacing w:line="360" w:lineRule="auto"/>
        <w:ind w:left="0" w:right="4" w:hanging="2"/>
        <w:jc w:val="both"/>
      </w:pPr>
      <w:r>
        <w:rPr>
          <w:rFonts w:ascii="Arial" w:eastAsia="Arial" w:hAnsi="Arial" w:cs="Arial"/>
          <w:b/>
        </w:rPr>
        <w:t>Estamos CIENTES de que:</w:t>
      </w:r>
    </w:p>
    <w:p w14:paraId="3FEC3CB4" w14:textId="77777777" w:rsidR="00065B24" w:rsidRDefault="00661620">
      <w:pPr>
        <w:widowControl w:val="0"/>
        <w:numPr>
          <w:ilvl w:val="0"/>
          <w:numId w:val="3"/>
        </w:numPr>
        <w:tabs>
          <w:tab w:val="left" w:pos="810"/>
        </w:tabs>
        <w:spacing w:line="360" w:lineRule="auto"/>
        <w:ind w:left="0" w:right="4" w:hanging="2"/>
        <w:jc w:val="both"/>
      </w:pPr>
      <w:r>
        <w:rPr>
          <w:rFonts w:ascii="Arial" w:eastAsia="Arial" w:hAnsi="Arial" w:cs="Arial"/>
        </w:rPr>
        <w:t xml:space="preserve">o ajuste acima referido, seus aditamentos, bem como o acompanhamento de sua execução contratual, estarão sujeitos a análise e julgamento pelo Tribunal de Contas do Estado de São Paulo, cujo trâmite </w:t>
      </w:r>
      <w:r>
        <w:rPr>
          <w:rFonts w:ascii="Arial" w:eastAsia="Arial" w:hAnsi="Arial" w:cs="Arial"/>
        </w:rPr>
        <w:t>processual ocorrerá pelo sistema eletrônico;</w:t>
      </w:r>
    </w:p>
    <w:p w14:paraId="64E1A78B" w14:textId="77777777" w:rsidR="00065B24" w:rsidRDefault="00661620">
      <w:pPr>
        <w:widowControl w:val="0"/>
        <w:numPr>
          <w:ilvl w:val="0"/>
          <w:numId w:val="3"/>
        </w:numPr>
        <w:tabs>
          <w:tab w:val="left" w:pos="810"/>
        </w:tabs>
        <w:spacing w:line="360" w:lineRule="auto"/>
        <w:ind w:left="0" w:right="4" w:hanging="2"/>
        <w:jc w:val="both"/>
      </w:pPr>
      <w:r>
        <w:rPr>
          <w:rFonts w:ascii="Arial" w:eastAsia="Arial" w:hAnsi="Arial" w:cs="Arial"/>
        </w:rPr>
        <w:t>poderemos ter acesso ao processo, tendo vista e extraindo cópias das manifestações de interesse, Despachos e Decisões, mediante regular cadastramento no Sistema de Processo Eletrônico, em consonância com o estab</w:t>
      </w:r>
      <w:r>
        <w:rPr>
          <w:rFonts w:ascii="Arial" w:eastAsia="Arial" w:hAnsi="Arial" w:cs="Arial"/>
        </w:rPr>
        <w:t>elecido na Resolução nº 01/2011 do TCESP;</w:t>
      </w:r>
    </w:p>
    <w:p w14:paraId="3FE57DC0" w14:textId="77777777" w:rsidR="00065B24" w:rsidRDefault="00661620">
      <w:pPr>
        <w:widowControl w:val="0"/>
        <w:numPr>
          <w:ilvl w:val="0"/>
          <w:numId w:val="3"/>
        </w:numPr>
        <w:tabs>
          <w:tab w:val="left" w:pos="810"/>
        </w:tabs>
        <w:spacing w:line="360" w:lineRule="auto"/>
        <w:ind w:left="0" w:right="4" w:hanging="2"/>
        <w:jc w:val="both"/>
      </w:pPr>
      <w:r>
        <w:rPr>
          <w:rFonts w:ascii="Arial" w:eastAsia="Arial" w:hAnsi="Arial" w:cs="Arial"/>
        </w:rPr>
        <w:t xml:space="preserve">além de disponíveis no processo eletrônico, todos os Despachos e Decisões que vierem a ser tomados, relativamente ao aludido processo, serão publicados no Diário Oficial do Estado, Caderno do Poder </w:t>
      </w:r>
      <w:r>
        <w:rPr>
          <w:rFonts w:ascii="Arial" w:eastAsia="Arial" w:hAnsi="Arial" w:cs="Arial"/>
        </w:rPr>
        <w:t>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eastAsia="Arial" w:hAnsi="Arial" w:cs="Arial"/>
        </w:rPr>
        <w:t xml:space="preserve"> Civil;</w:t>
      </w:r>
    </w:p>
    <w:p w14:paraId="62160B0F" w14:textId="77777777" w:rsidR="00065B24" w:rsidRDefault="00661620">
      <w:pPr>
        <w:widowControl w:val="0"/>
        <w:numPr>
          <w:ilvl w:val="0"/>
          <w:numId w:val="3"/>
        </w:numPr>
        <w:tabs>
          <w:tab w:val="left" w:pos="385"/>
        </w:tabs>
        <w:spacing w:line="360" w:lineRule="auto"/>
        <w:ind w:left="0" w:right="4" w:hanging="2"/>
        <w:jc w:val="both"/>
      </w:pPr>
      <w:r>
        <w:rPr>
          <w:rFonts w:ascii="Arial" w:eastAsia="Arial" w:hAnsi="Arial" w:cs="Arial"/>
        </w:rPr>
        <w:t xml:space="preserve">as informações pessoais dos responsáveis pela </w:t>
      </w:r>
      <w:r>
        <w:rPr>
          <w:rFonts w:ascii="Arial" w:eastAsia="Arial" w:hAnsi="Arial" w:cs="Arial"/>
          <w:u w:val="single"/>
        </w:rPr>
        <w:t>contratante</w:t>
      </w:r>
      <w:r>
        <w:rPr>
          <w:rFonts w:ascii="Arial" w:eastAsia="Arial" w:hAnsi="Arial" w:cs="Arial"/>
        </w:rPr>
        <w:t xml:space="preserve"> e interessados estão cadastradas no módulo eletrônico do “Cadastro Corporativo TCESP – </w:t>
      </w:r>
      <w:proofErr w:type="spellStart"/>
      <w:r>
        <w:rPr>
          <w:rFonts w:ascii="Arial" w:eastAsia="Arial" w:hAnsi="Arial" w:cs="Arial"/>
        </w:rPr>
        <w:t>CadTCESP</w:t>
      </w:r>
      <w:proofErr w:type="spellEnd"/>
      <w:r>
        <w:rPr>
          <w:rFonts w:ascii="Arial" w:eastAsia="Arial" w:hAnsi="Arial" w:cs="Arial"/>
        </w:rPr>
        <w:t xml:space="preserve">”, nos termos previstos no Artigo 2º das Instruções nº01/2020, conforme “Declaração(ões) de </w:t>
      </w:r>
      <w:r>
        <w:rPr>
          <w:rFonts w:ascii="Arial" w:eastAsia="Arial" w:hAnsi="Arial" w:cs="Arial"/>
        </w:rPr>
        <w:lastRenderedPageBreak/>
        <w:t>Atu</w:t>
      </w:r>
      <w:r>
        <w:rPr>
          <w:rFonts w:ascii="Arial" w:eastAsia="Arial" w:hAnsi="Arial" w:cs="Arial"/>
        </w:rPr>
        <w:t>alização Cadastral” anexa (s);</w:t>
      </w:r>
    </w:p>
    <w:p w14:paraId="02B33643" w14:textId="77777777" w:rsidR="00065B24" w:rsidRDefault="00661620">
      <w:pPr>
        <w:widowControl w:val="0"/>
        <w:numPr>
          <w:ilvl w:val="0"/>
          <w:numId w:val="3"/>
        </w:numPr>
        <w:tabs>
          <w:tab w:val="left" w:pos="414"/>
        </w:tabs>
        <w:spacing w:line="360" w:lineRule="auto"/>
        <w:ind w:left="0" w:right="4" w:hanging="2"/>
        <w:jc w:val="both"/>
      </w:pPr>
      <w:r>
        <w:rPr>
          <w:rFonts w:ascii="Arial" w:eastAsia="Arial" w:hAnsi="Arial" w:cs="Arial"/>
        </w:rPr>
        <w:t>é de exclusiva responsabilidade do contratado manter seus dados sempre atualizados.</w:t>
      </w:r>
    </w:p>
    <w:p w14:paraId="30356CD3" w14:textId="77777777" w:rsidR="00065B24" w:rsidRDefault="00661620">
      <w:pPr>
        <w:widowControl w:val="0"/>
        <w:numPr>
          <w:ilvl w:val="0"/>
          <w:numId w:val="4"/>
        </w:numPr>
        <w:tabs>
          <w:tab w:val="left" w:pos="810"/>
        </w:tabs>
        <w:spacing w:line="360" w:lineRule="auto"/>
        <w:ind w:left="0" w:right="4" w:hanging="2"/>
        <w:jc w:val="both"/>
      </w:pPr>
      <w:r>
        <w:rPr>
          <w:rFonts w:ascii="Arial" w:eastAsia="Arial" w:hAnsi="Arial" w:cs="Arial"/>
          <w:b/>
        </w:rPr>
        <w:t>Damo-nos por NOTIFICADOS para:</w:t>
      </w:r>
    </w:p>
    <w:p w14:paraId="0C9CB53F" w14:textId="77777777" w:rsidR="00065B24" w:rsidRDefault="00661620">
      <w:pPr>
        <w:widowControl w:val="0"/>
        <w:numPr>
          <w:ilvl w:val="0"/>
          <w:numId w:val="5"/>
        </w:numPr>
        <w:tabs>
          <w:tab w:val="left" w:pos="810"/>
        </w:tabs>
        <w:spacing w:line="360" w:lineRule="auto"/>
        <w:ind w:left="0" w:right="4" w:hanging="2"/>
        <w:jc w:val="both"/>
      </w:pPr>
      <w:r>
        <w:rPr>
          <w:rFonts w:ascii="Arial" w:eastAsia="Arial" w:hAnsi="Arial" w:cs="Arial"/>
        </w:rPr>
        <w:t>O acompanhamento dos atos do processo até seu julgamento final e consequente publicação;</w:t>
      </w:r>
    </w:p>
    <w:p w14:paraId="72E1ED27" w14:textId="77777777" w:rsidR="00065B24" w:rsidRDefault="00661620">
      <w:pPr>
        <w:widowControl w:val="0"/>
        <w:numPr>
          <w:ilvl w:val="0"/>
          <w:numId w:val="5"/>
        </w:numPr>
        <w:tabs>
          <w:tab w:val="left" w:pos="810"/>
        </w:tabs>
        <w:spacing w:line="360" w:lineRule="auto"/>
        <w:ind w:left="0" w:right="4" w:hanging="2"/>
        <w:jc w:val="both"/>
      </w:pPr>
      <w:r>
        <w:rPr>
          <w:rFonts w:ascii="Arial" w:eastAsia="Arial" w:hAnsi="Arial" w:cs="Arial"/>
        </w:rPr>
        <w:t>Se for o caso e de no</w:t>
      </w:r>
      <w:r>
        <w:rPr>
          <w:rFonts w:ascii="Arial" w:eastAsia="Arial" w:hAnsi="Arial" w:cs="Arial"/>
        </w:rPr>
        <w:t>sso interesse, nos prazos e nas formas legais e regimentais, exercer o direito de defesa, interpor recursos e o que mais couber.</w:t>
      </w:r>
    </w:p>
    <w:p w14:paraId="6053E501" w14:textId="77777777" w:rsidR="00065B24" w:rsidRDefault="00065B24">
      <w:pPr>
        <w:widowControl w:val="0"/>
        <w:spacing w:line="360" w:lineRule="auto"/>
        <w:ind w:left="0" w:right="4" w:hanging="2"/>
        <w:rPr>
          <w:rFonts w:ascii="Arial" w:eastAsia="Arial" w:hAnsi="Arial" w:cs="Arial"/>
        </w:rPr>
      </w:pPr>
    </w:p>
    <w:p w14:paraId="0D8550AD" w14:textId="77777777" w:rsidR="00065B24" w:rsidRDefault="00661620">
      <w:pPr>
        <w:spacing w:after="120" w:line="276" w:lineRule="auto"/>
        <w:ind w:left="0" w:right="570" w:hanging="2"/>
        <w:jc w:val="both"/>
        <w:rPr>
          <w:rFonts w:ascii="Arial" w:eastAsia="Arial" w:hAnsi="Arial" w:cs="Arial"/>
        </w:rPr>
      </w:pPr>
      <w:r>
        <w:rPr>
          <w:rFonts w:ascii="Arial" w:eastAsia="Arial" w:hAnsi="Arial" w:cs="Arial"/>
          <w:b/>
          <w:highlight w:val="white"/>
        </w:rPr>
        <w:t xml:space="preserve">OLÍMPIA/SP, </w:t>
      </w:r>
      <w:proofErr w:type="spellStart"/>
      <w:r>
        <w:rPr>
          <w:rFonts w:ascii="Arial" w:eastAsia="Arial" w:hAnsi="Arial" w:cs="Arial"/>
          <w:b/>
          <w:highlight w:val="white"/>
        </w:rPr>
        <w:t>xx</w:t>
      </w:r>
      <w:proofErr w:type="spellEnd"/>
      <w:r>
        <w:rPr>
          <w:rFonts w:ascii="Arial" w:eastAsia="Arial" w:hAnsi="Arial" w:cs="Arial"/>
          <w:b/>
          <w:highlight w:val="white"/>
        </w:rPr>
        <w:t xml:space="preserve"> DE AGOSTO D</w:t>
      </w:r>
      <w:r>
        <w:rPr>
          <w:rFonts w:ascii="Arial" w:eastAsia="Arial" w:hAnsi="Arial" w:cs="Arial"/>
          <w:b/>
        </w:rPr>
        <w:t>E 2024.</w:t>
      </w:r>
    </w:p>
    <w:p w14:paraId="4E74B33F" w14:textId="77777777" w:rsidR="00065B24" w:rsidRDefault="00065B24">
      <w:pPr>
        <w:widowControl w:val="0"/>
        <w:spacing w:line="360" w:lineRule="auto"/>
        <w:ind w:left="0" w:right="4" w:hanging="2"/>
        <w:rPr>
          <w:rFonts w:ascii="Arial" w:eastAsia="Arial" w:hAnsi="Arial" w:cs="Arial"/>
          <w:b/>
        </w:rPr>
      </w:pPr>
    </w:p>
    <w:p w14:paraId="6E0D4CC7" w14:textId="77777777" w:rsidR="00065B24" w:rsidRDefault="00661620">
      <w:pPr>
        <w:widowControl w:val="0"/>
        <w:spacing w:line="360" w:lineRule="auto"/>
        <w:ind w:left="0" w:right="4" w:hanging="2"/>
        <w:jc w:val="both"/>
        <w:rPr>
          <w:rFonts w:ascii="Arial" w:eastAsia="Arial" w:hAnsi="Arial" w:cs="Arial"/>
          <w:b/>
          <w:u w:val="single"/>
        </w:rPr>
      </w:pPr>
      <w:r>
        <w:rPr>
          <w:rFonts w:ascii="Arial" w:eastAsia="Arial" w:hAnsi="Arial" w:cs="Arial"/>
          <w:b/>
          <w:u w:val="single"/>
        </w:rPr>
        <w:t xml:space="preserve">AUTORIDADE MÁXIMA DO ÓRGÃO/ENTIDADE E RESPONSÁVEL PELA HOMOLOGAÇÃO DO CERTAME OU </w:t>
      </w:r>
      <w:r>
        <w:rPr>
          <w:rFonts w:ascii="Arial" w:eastAsia="Arial" w:hAnsi="Arial" w:cs="Arial"/>
          <w:b/>
          <w:u w:val="single"/>
        </w:rPr>
        <w:t>RATIFICAÇÃO DA DISPENSA/INEXIGIBILIDADE DE LICITAÇÃO E ORDENADOR DE DESPESAS DA CONTRATANTE</w:t>
      </w:r>
    </w:p>
    <w:p w14:paraId="0F4766C8"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u w:val="single"/>
        </w:rPr>
      </w:pPr>
      <w:r>
        <w:rPr>
          <w:rFonts w:ascii="Arial" w:eastAsia="Arial" w:hAnsi="Arial" w:cs="Arial"/>
        </w:rPr>
        <w:t>Nome: Renato Barrera Sobrinho</w:t>
      </w:r>
    </w:p>
    <w:p w14:paraId="413EBD21"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u w:val="single"/>
        </w:rPr>
      </w:pPr>
      <w:r>
        <w:rPr>
          <w:rFonts w:ascii="Arial" w:eastAsia="Arial" w:hAnsi="Arial" w:cs="Arial"/>
        </w:rPr>
        <w:t>Cargo: Presidente</w:t>
      </w:r>
    </w:p>
    <w:p w14:paraId="1EEA76DA"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rPr>
      </w:pPr>
      <w:r>
        <w:rPr>
          <w:rFonts w:ascii="Arial" w:eastAsia="Arial" w:hAnsi="Arial" w:cs="Arial"/>
        </w:rPr>
        <w:t>CPF: 098.228.078-56</w:t>
      </w:r>
      <w:r>
        <w:rPr>
          <w:rFonts w:ascii="Arial" w:eastAsia="Arial" w:hAnsi="Arial" w:cs="Arial"/>
        </w:rPr>
        <w:br/>
        <w:t xml:space="preserve">Assinatura: </w:t>
      </w:r>
      <w:r>
        <w:rPr>
          <w:rFonts w:ascii="Arial" w:eastAsia="Arial" w:hAnsi="Arial" w:cs="Arial"/>
          <w:u w:val="single"/>
        </w:rPr>
        <w:t xml:space="preserve"> </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r>
        <w:rPr>
          <w:rFonts w:ascii="Arial" w:eastAsia="Arial" w:hAnsi="Arial" w:cs="Arial"/>
          <w:u w:val="single"/>
        </w:rPr>
        <w:t xml:space="preserve"> </w:t>
      </w:r>
    </w:p>
    <w:p w14:paraId="23DE5733" w14:textId="77777777" w:rsidR="00065B24" w:rsidRDefault="00065B24">
      <w:pPr>
        <w:widowControl w:val="0"/>
        <w:spacing w:line="360" w:lineRule="auto"/>
        <w:ind w:left="0" w:right="4" w:hanging="2"/>
        <w:rPr>
          <w:rFonts w:ascii="Arial" w:eastAsia="Arial" w:hAnsi="Arial" w:cs="Arial"/>
        </w:rPr>
      </w:pPr>
    </w:p>
    <w:p w14:paraId="23C3F660" w14:textId="77777777" w:rsidR="00065B24" w:rsidRDefault="00661620">
      <w:pPr>
        <w:widowControl w:val="0"/>
        <w:spacing w:line="360" w:lineRule="auto"/>
        <w:ind w:left="0" w:right="4" w:hanging="2"/>
        <w:rPr>
          <w:rFonts w:ascii="Arial" w:eastAsia="Arial" w:hAnsi="Arial" w:cs="Arial"/>
          <w:b/>
        </w:rPr>
      </w:pPr>
      <w:r>
        <w:rPr>
          <w:rFonts w:ascii="Arial" w:eastAsia="Arial" w:hAnsi="Arial" w:cs="Arial"/>
          <w:b/>
          <w:u w:val="single"/>
        </w:rPr>
        <w:t>RESPONSÁVEIS QUE ASSINARAM O AJUSTE:</w:t>
      </w:r>
    </w:p>
    <w:p w14:paraId="2FCF9937" w14:textId="77777777" w:rsidR="00065B24" w:rsidRDefault="00661620">
      <w:pPr>
        <w:widowControl w:val="0"/>
        <w:spacing w:line="360" w:lineRule="auto"/>
        <w:ind w:left="0" w:right="4" w:hanging="2"/>
        <w:rPr>
          <w:rFonts w:ascii="Arial" w:eastAsia="Arial" w:hAnsi="Arial" w:cs="Arial"/>
          <w:b/>
        </w:rPr>
      </w:pPr>
      <w:r>
        <w:rPr>
          <w:rFonts w:ascii="Arial" w:eastAsia="Arial" w:hAnsi="Arial" w:cs="Arial"/>
          <w:b/>
          <w:u w:val="single"/>
        </w:rPr>
        <w:t>Pelo contratante</w:t>
      </w:r>
      <w:r>
        <w:rPr>
          <w:rFonts w:ascii="Arial" w:eastAsia="Arial" w:hAnsi="Arial" w:cs="Arial"/>
          <w:b/>
        </w:rPr>
        <w:t>:</w:t>
      </w:r>
    </w:p>
    <w:p w14:paraId="4A35B2BD"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u w:val="single"/>
        </w:rPr>
      </w:pPr>
      <w:r>
        <w:rPr>
          <w:rFonts w:ascii="Arial" w:eastAsia="Arial" w:hAnsi="Arial" w:cs="Arial"/>
        </w:rPr>
        <w:t>Nome: Renato Barrera S</w:t>
      </w:r>
      <w:r>
        <w:rPr>
          <w:rFonts w:ascii="Arial" w:eastAsia="Arial" w:hAnsi="Arial" w:cs="Arial"/>
        </w:rPr>
        <w:t>obrinho</w:t>
      </w:r>
    </w:p>
    <w:p w14:paraId="0916DBBF"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u w:val="single"/>
        </w:rPr>
      </w:pPr>
      <w:r>
        <w:rPr>
          <w:rFonts w:ascii="Arial" w:eastAsia="Arial" w:hAnsi="Arial" w:cs="Arial"/>
        </w:rPr>
        <w:t>Cargo: Presidente</w:t>
      </w:r>
    </w:p>
    <w:p w14:paraId="4CF8F51E" w14:textId="77777777" w:rsidR="00065B24" w:rsidRDefault="00661620">
      <w:pPr>
        <w:widowControl w:val="0"/>
        <w:tabs>
          <w:tab w:val="left" w:pos="4511"/>
          <w:tab w:val="left" w:pos="8543"/>
          <w:tab w:val="left" w:pos="8621"/>
        </w:tabs>
        <w:spacing w:line="360" w:lineRule="auto"/>
        <w:ind w:left="0" w:right="4" w:hanging="2"/>
        <w:rPr>
          <w:rFonts w:ascii="Arial" w:eastAsia="Arial" w:hAnsi="Arial" w:cs="Arial"/>
        </w:rPr>
      </w:pPr>
      <w:r>
        <w:rPr>
          <w:rFonts w:ascii="Arial" w:eastAsia="Arial" w:hAnsi="Arial" w:cs="Arial"/>
        </w:rPr>
        <w:t>CPF: 098.228.078-56</w:t>
      </w:r>
    </w:p>
    <w:p w14:paraId="05E06BB9" w14:textId="77777777" w:rsidR="00065B24" w:rsidRDefault="00661620">
      <w:pPr>
        <w:widowControl w:val="0"/>
        <w:tabs>
          <w:tab w:val="left" w:pos="8639"/>
        </w:tabs>
        <w:spacing w:line="360" w:lineRule="auto"/>
        <w:ind w:left="0" w:right="4" w:hanging="2"/>
        <w:rPr>
          <w:rFonts w:ascii="Arial" w:eastAsia="Arial" w:hAnsi="Arial" w:cs="Arial"/>
          <w:u w:val="single"/>
        </w:rPr>
      </w:pPr>
      <w:r>
        <w:rPr>
          <w:rFonts w:ascii="Arial" w:eastAsia="Arial" w:hAnsi="Arial" w:cs="Arial"/>
        </w:rPr>
        <w:t xml:space="preserve">Assinatura: </w:t>
      </w:r>
      <w:r>
        <w:rPr>
          <w:rFonts w:ascii="Arial" w:eastAsia="Arial" w:hAnsi="Arial" w:cs="Arial"/>
          <w:u w:val="single"/>
        </w:rPr>
        <w:t xml:space="preserve"> </w:t>
      </w:r>
      <w:r>
        <w:rPr>
          <w:rFonts w:ascii="Arial" w:eastAsia="Arial" w:hAnsi="Arial" w:cs="Arial"/>
          <w:u w:val="single"/>
        </w:rPr>
        <w:tab/>
      </w:r>
    </w:p>
    <w:p w14:paraId="0D915A4C" w14:textId="77777777" w:rsidR="00065B24" w:rsidRDefault="00065B24">
      <w:pPr>
        <w:widowControl w:val="0"/>
        <w:tabs>
          <w:tab w:val="left" w:pos="8639"/>
        </w:tabs>
        <w:spacing w:line="360" w:lineRule="auto"/>
        <w:ind w:left="0" w:right="4" w:hanging="2"/>
        <w:rPr>
          <w:rFonts w:ascii="Arial" w:eastAsia="Arial" w:hAnsi="Arial" w:cs="Arial"/>
          <w:u w:val="single"/>
        </w:rPr>
      </w:pPr>
    </w:p>
    <w:p w14:paraId="1C41D108" w14:textId="77777777" w:rsidR="00065B24" w:rsidRDefault="00661620">
      <w:pPr>
        <w:widowControl w:val="0"/>
        <w:spacing w:line="360" w:lineRule="auto"/>
        <w:ind w:left="0" w:right="4" w:hanging="2"/>
        <w:rPr>
          <w:rFonts w:ascii="Arial" w:eastAsia="Arial" w:hAnsi="Arial" w:cs="Arial"/>
          <w:b/>
        </w:rPr>
      </w:pPr>
      <w:r>
        <w:rPr>
          <w:rFonts w:ascii="Arial" w:eastAsia="Arial" w:hAnsi="Arial" w:cs="Arial"/>
          <w:b/>
          <w:u w:val="single"/>
        </w:rPr>
        <w:t>Pela contratada</w:t>
      </w:r>
      <w:r>
        <w:rPr>
          <w:rFonts w:ascii="Arial" w:eastAsia="Arial" w:hAnsi="Arial" w:cs="Arial"/>
          <w:b/>
        </w:rPr>
        <w:t>:</w:t>
      </w:r>
    </w:p>
    <w:p w14:paraId="23FCD4F5" w14:textId="77777777" w:rsidR="00065B24" w:rsidRDefault="00661620">
      <w:pPr>
        <w:spacing w:line="360" w:lineRule="auto"/>
        <w:ind w:left="0" w:hanging="2"/>
        <w:rPr>
          <w:rFonts w:ascii="Arial" w:eastAsia="Arial" w:hAnsi="Arial" w:cs="Arial"/>
          <w:sz w:val="12"/>
          <w:szCs w:val="12"/>
        </w:rPr>
      </w:pPr>
      <w:r>
        <w:rPr>
          <w:rFonts w:ascii="Arial" w:eastAsia="Arial" w:hAnsi="Arial" w:cs="Arial"/>
        </w:rPr>
        <w:t>NOME:..............</w:t>
      </w:r>
    </w:p>
    <w:p w14:paraId="3582858F" w14:textId="77777777" w:rsidR="00065B24" w:rsidRDefault="00661620">
      <w:pPr>
        <w:spacing w:line="360" w:lineRule="auto"/>
        <w:ind w:left="0" w:hanging="2"/>
        <w:rPr>
          <w:rFonts w:ascii="Arial" w:eastAsia="Arial" w:hAnsi="Arial" w:cs="Arial"/>
        </w:rPr>
      </w:pPr>
      <w:r>
        <w:rPr>
          <w:rFonts w:ascii="Arial" w:eastAsia="Arial" w:hAnsi="Arial" w:cs="Arial"/>
        </w:rPr>
        <w:t>CARGO: REPRESENTANTE</w:t>
      </w:r>
    </w:p>
    <w:p w14:paraId="6B4A8E85" w14:textId="77777777" w:rsidR="00065B24" w:rsidRDefault="00661620">
      <w:pPr>
        <w:spacing w:line="360" w:lineRule="auto"/>
        <w:ind w:left="0" w:hanging="2"/>
        <w:rPr>
          <w:rFonts w:ascii="Arial" w:eastAsia="Arial" w:hAnsi="Arial" w:cs="Arial"/>
          <w:sz w:val="18"/>
          <w:szCs w:val="18"/>
        </w:rPr>
      </w:pPr>
      <w:r>
        <w:rPr>
          <w:rFonts w:ascii="Arial" w:eastAsia="Arial" w:hAnsi="Arial" w:cs="Arial"/>
        </w:rPr>
        <w:t xml:space="preserve">CPF: </w:t>
      </w:r>
      <w:r>
        <w:rPr>
          <w:rFonts w:ascii="Arial" w:eastAsia="Arial" w:hAnsi="Arial" w:cs="Arial"/>
          <w:sz w:val="28"/>
          <w:szCs w:val="28"/>
        </w:rPr>
        <w:t xml:space="preserve"> </w:t>
      </w:r>
      <w:r>
        <w:rPr>
          <w:rFonts w:ascii="Arial" w:eastAsia="Arial" w:hAnsi="Arial" w:cs="Arial"/>
        </w:rPr>
        <w:t>…………….</w:t>
      </w:r>
    </w:p>
    <w:p w14:paraId="264A80C6" w14:textId="77777777" w:rsidR="00065B24" w:rsidRDefault="00661620">
      <w:pPr>
        <w:spacing w:line="360" w:lineRule="auto"/>
        <w:ind w:left="0" w:hanging="2"/>
        <w:rPr>
          <w:rFonts w:ascii="Arial" w:eastAsia="Arial" w:hAnsi="Arial" w:cs="Arial"/>
          <w:u w:val="single"/>
        </w:rPr>
      </w:pPr>
      <w:r>
        <w:rPr>
          <w:rFonts w:ascii="Arial" w:eastAsia="Arial" w:hAnsi="Arial" w:cs="Arial"/>
        </w:rPr>
        <w:lastRenderedPageBreak/>
        <w:t xml:space="preserve">ASSINATURA: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t xml:space="preserve">  </w:t>
      </w:r>
      <w:r>
        <w:rPr>
          <w:rFonts w:ascii="Arial" w:eastAsia="Arial" w:hAnsi="Arial" w:cs="Arial"/>
          <w:u w:val="single"/>
        </w:rPr>
        <w:tab/>
      </w:r>
    </w:p>
    <w:p w14:paraId="133AFA88" w14:textId="77777777" w:rsidR="00065B24" w:rsidRDefault="00065B24">
      <w:pPr>
        <w:widowControl w:val="0"/>
        <w:tabs>
          <w:tab w:val="left" w:pos="8639"/>
        </w:tabs>
        <w:spacing w:line="360" w:lineRule="auto"/>
        <w:ind w:left="0" w:right="4" w:hanging="2"/>
        <w:rPr>
          <w:rFonts w:ascii="Arial" w:eastAsia="Arial" w:hAnsi="Arial" w:cs="Arial"/>
        </w:rPr>
      </w:pPr>
    </w:p>
    <w:p w14:paraId="58A9FBA3" w14:textId="77777777" w:rsidR="00065B24" w:rsidRDefault="00661620">
      <w:pPr>
        <w:spacing w:line="360" w:lineRule="auto"/>
        <w:ind w:left="0" w:right="570" w:hanging="2"/>
        <w:jc w:val="both"/>
        <w:rPr>
          <w:rFonts w:ascii="Arial" w:eastAsia="Arial" w:hAnsi="Arial" w:cs="Arial"/>
          <w:b/>
        </w:rPr>
      </w:pPr>
      <w:r>
        <w:rPr>
          <w:rFonts w:ascii="Arial" w:eastAsia="Arial" w:hAnsi="Arial" w:cs="Arial"/>
          <w:b/>
          <w:u w:val="single"/>
        </w:rPr>
        <w:t>GESTOR DO CONTRATO:</w:t>
      </w:r>
    </w:p>
    <w:p w14:paraId="0C2779F4" w14:textId="77777777" w:rsidR="00065B24" w:rsidRDefault="00661620">
      <w:pPr>
        <w:spacing w:line="360" w:lineRule="auto"/>
        <w:ind w:left="0" w:right="570" w:hanging="2"/>
        <w:jc w:val="both"/>
        <w:rPr>
          <w:rFonts w:ascii="Arial" w:eastAsia="Arial" w:hAnsi="Arial" w:cs="Arial"/>
        </w:rPr>
      </w:pPr>
      <w:r>
        <w:rPr>
          <w:rFonts w:ascii="Arial" w:eastAsia="Arial" w:hAnsi="Arial" w:cs="Arial"/>
        </w:rPr>
        <w:t>Nome: SILAS ROSA</w:t>
      </w:r>
    </w:p>
    <w:p w14:paraId="617E4208" w14:textId="77777777" w:rsidR="00065B24" w:rsidRDefault="00661620">
      <w:pPr>
        <w:spacing w:line="360" w:lineRule="auto"/>
        <w:ind w:left="0" w:right="570" w:hanging="2"/>
        <w:jc w:val="both"/>
        <w:rPr>
          <w:rFonts w:ascii="Arial" w:eastAsia="Arial" w:hAnsi="Arial" w:cs="Arial"/>
        </w:rPr>
      </w:pPr>
      <w:r>
        <w:rPr>
          <w:rFonts w:ascii="Arial" w:eastAsia="Arial" w:hAnsi="Arial" w:cs="Arial"/>
        </w:rPr>
        <w:t>Cargo: TÉCNICO ADMINISTRATIVO</w:t>
      </w:r>
    </w:p>
    <w:p w14:paraId="43B8162E" w14:textId="77777777" w:rsidR="00065B24" w:rsidRDefault="00661620">
      <w:pPr>
        <w:spacing w:line="360" w:lineRule="auto"/>
        <w:ind w:left="0" w:right="570" w:hanging="2"/>
        <w:jc w:val="both"/>
        <w:rPr>
          <w:rFonts w:ascii="Arial" w:eastAsia="Arial" w:hAnsi="Arial" w:cs="Arial"/>
        </w:rPr>
      </w:pPr>
      <w:r>
        <w:rPr>
          <w:rFonts w:ascii="Arial" w:eastAsia="Arial" w:hAnsi="Arial" w:cs="Arial"/>
        </w:rPr>
        <w:t xml:space="preserve">CPF: </w:t>
      </w:r>
      <w:r>
        <w:rPr>
          <w:rFonts w:ascii="Arial" w:eastAsia="Arial" w:hAnsi="Arial" w:cs="Arial"/>
        </w:rPr>
        <w:t>523.817.068-87</w:t>
      </w:r>
    </w:p>
    <w:p w14:paraId="0837C46C" w14:textId="77777777" w:rsidR="00065B24" w:rsidRDefault="00661620">
      <w:pPr>
        <w:spacing w:line="360" w:lineRule="auto"/>
        <w:ind w:left="0" w:right="287" w:hanging="2"/>
        <w:jc w:val="both"/>
        <w:rPr>
          <w:rFonts w:ascii="Arial" w:eastAsia="Arial" w:hAnsi="Arial" w:cs="Arial"/>
        </w:rPr>
      </w:pPr>
      <w:r>
        <w:rPr>
          <w:rFonts w:ascii="Arial" w:eastAsia="Arial" w:hAnsi="Arial" w:cs="Arial"/>
        </w:rPr>
        <w:t xml:space="preserve">Assinatura: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5E771150" w14:textId="77777777" w:rsidR="00065B24" w:rsidRDefault="00065B24">
      <w:pPr>
        <w:spacing w:line="360" w:lineRule="auto"/>
        <w:ind w:left="0" w:right="570" w:hanging="2"/>
        <w:jc w:val="both"/>
        <w:rPr>
          <w:rFonts w:ascii="Arial" w:eastAsia="Arial" w:hAnsi="Arial" w:cs="Arial"/>
        </w:rPr>
      </w:pPr>
    </w:p>
    <w:p w14:paraId="18E01F1A" w14:textId="77777777" w:rsidR="00065B24" w:rsidRDefault="00661620">
      <w:pPr>
        <w:spacing w:after="120" w:line="276" w:lineRule="auto"/>
        <w:ind w:left="0" w:right="570" w:hanging="2"/>
        <w:jc w:val="both"/>
        <w:rPr>
          <w:rFonts w:ascii="Arial" w:eastAsia="Arial" w:hAnsi="Arial" w:cs="Arial"/>
          <w:b/>
        </w:rPr>
      </w:pPr>
      <w:r>
        <w:rPr>
          <w:rFonts w:ascii="Arial" w:eastAsia="Arial" w:hAnsi="Arial" w:cs="Arial"/>
          <w:b/>
          <w:u w:val="single"/>
        </w:rPr>
        <w:t>FISCAL DE EXECUÇÃO DO CONTRATO:</w:t>
      </w:r>
    </w:p>
    <w:p w14:paraId="6915F7A4" w14:textId="77777777" w:rsidR="00065B24" w:rsidRDefault="00661620">
      <w:pPr>
        <w:spacing w:after="120" w:line="276" w:lineRule="auto"/>
        <w:ind w:left="0" w:right="570" w:hanging="2"/>
        <w:jc w:val="both"/>
        <w:rPr>
          <w:rFonts w:ascii="Arial" w:eastAsia="Arial" w:hAnsi="Arial" w:cs="Arial"/>
          <w:sz w:val="20"/>
          <w:szCs w:val="20"/>
        </w:rPr>
      </w:pPr>
      <w:r>
        <w:rPr>
          <w:rFonts w:ascii="Arial" w:eastAsia="Arial" w:hAnsi="Arial" w:cs="Arial"/>
        </w:rPr>
        <w:t>Nome: EMERSON RANGEL P. COSTA</w:t>
      </w:r>
    </w:p>
    <w:p w14:paraId="0ACA4E8F" w14:textId="77777777" w:rsidR="00065B24" w:rsidRDefault="00661620">
      <w:pPr>
        <w:spacing w:after="120" w:line="276" w:lineRule="auto"/>
        <w:ind w:left="0" w:right="570" w:hanging="2"/>
        <w:jc w:val="both"/>
        <w:rPr>
          <w:rFonts w:ascii="Arial" w:eastAsia="Arial" w:hAnsi="Arial" w:cs="Arial"/>
        </w:rPr>
      </w:pPr>
      <w:r>
        <w:rPr>
          <w:rFonts w:ascii="Arial" w:eastAsia="Arial" w:hAnsi="Arial" w:cs="Arial"/>
        </w:rPr>
        <w:t>Cargo: SEGURANÇA LEGISLATIVO</w:t>
      </w:r>
    </w:p>
    <w:p w14:paraId="0E3480B8" w14:textId="77777777" w:rsidR="00065B24" w:rsidRDefault="00661620">
      <w:pPr>
        <w:spacing w:after="120" w:line="276" w:lineRule="auto"/>
        <w:ind w:left="0" w:right="570" w:hanging="2"/>
        <w:jc w:val="both"/>
        <w:rPr>
          <w:rFonts w:ascii="Arial" w:eastAsia="Arial" w:hAnsi="Arial" w:cs="Arial"/>
          <w:sz w:val="22"/>
          <w:szCs w:val="22"/>
        </w:rPr>
      </w:pPr>
      <w:r>
        <w:rPr>
          <w:rFonts w:ascii="Arial" w:eastAsia="Arial" w:hAnsi="Arial" w:cs="Arial"/>
        </w:rPr>
        <w:t>CPF: 133.494.428-89</w:t>
      </w:r>
    </w:p>
    <w:p w14:paraId="0F3AD23D" w14:textId="77777777" w:rsidR="00065B24" w:rsidRDefault="00661620">
      <w:pPr>
        <w:spacing w:after="120" w:line="276" w:lineRule="auto"/>
        <w:ind w:left="0" w:right="570" w:hanging="2"/>
        <w:jc w:val="both"/>
        <w:rPr>
          <w:rFonts w:ascii="Arial" w:eastAsia="Arial" w:hAnsi="Arial" w:cs="Arial"/>
          <w:highlight w:val="yellow"/>
        </w:rPr>
      </w:pPr>
      <w:r>
        <w:rPr>
          <w:rFonts w:ascii="Arial" w:eastAsia="Arial" w:hAnsi="Arial" w:cs="Arial"/>
        </w:rPr>
        <w:t>Assinatura: ______________________________________________________</w:t>
      </w:r>
    </w:p>
    <w:p w14:paraId="5EA014E6" w14:textId="77777777" w:rsidR="00065B24" w:rsidRDefault="00065B24">
      <w:pPr>
        <w:spacing w:after="120" w:line="276" w:lineRule="auto"/>
        <w:ind w:left="0" w:right="570" w:hanging="2"/>
        <w:jc w:val="both"/>
        <w:rPr>
          <w:rFonts w:ascii="Arial" w:eastAsia="Arial" w:hAnsi="Arial" w:cs="Arial"/>
          <w:b/>
          <w:sz w:val="22"/>
          <w:szCs w:val="22"/>
          <w:u w:val="single"/>
        </w:rPr>
      </w:pPr>
    </w:p>
    <w:p w14:paraId="3E4E91DF" w14:textId="77777777" w:rsidR="00065B24" w:rsidRDefault="00065B24">
      <w:pPr>
        <w:spacing w:after="120" w:line="276" w:lineRule="auto"/>
        <w:ind w:left="0" w:right="570" w:hanging="2"/>
        <w:jc w:val="both"/>
        <w:rPr>
          <w:rFonts w:ascii="Arial" w:eastAsia="Arial" w:hAnsi="Arial" w:cs="Arial"/>
          <w:b/>
          <w:sz w:val="22"/>
          <w:szCs w:val="22"/>
          <w:u w:val="single"/>
        </w:rPr>
      </w:pPr>
    </w:p>
    <w:p w14:paraId="673EFB71" w14:textId="77777777" w:rsidR="00065B24" w:rsidRDefault="00065B24">
      <w:pPr>
        <w:spacing w:after="120" w:line="276" w:lineRule="auto"/>
        <w:ind w:left="0" w:right="570" w:hanging="2"/>
        <w:jc w:val="both"/>
        <w:rPr>
          <w:rFonts w:ascii="Arial" w:eastAsia="Arial" w:hAnsi="Arial" w:cs="Arial"/>
          <w:b/>
          <w:sz w:val="22"/>
          <w:szCs w:val="22"/>
          <w:u w:val="single"/>
        </w:rPr>
      </w:pPr>
    </w:p>
    <w:p w14:paraId="7640F94F" w14:textId="77777777" w:rsidR="00065B24" w:rsidRDefault="00065B24">
      <w:pPr>
        <w:spacing w:after="120" w:line="276" w:lineRule="auto"/>
        <w:ind w:left="0" w:right="570" w:hanging="2"/>
        <w:jc w:val="both"/>
        <w:rPr>
          <w:rFonts w:ascii="Arial" w:eastAsia="Arial" w:hAnsi="Arial" w:cs="Arial"/>
          <w:b/>
          <w:sz w:val="22"/>
          <w:szCs w:val="22"/>
          <w:u w:val="single"/>
        </w:rPr>
      </w:pPr>
    </w:p>
    <w:p w14:paraId="35A9550B" w14:textId="77777777" w:rsidR="00065B24" w:rsidRDefault="00065B24">
      <w:pPr>
        <w:spacing w:after="120" w:line="276" w:lineRule="auto"/>
        <w:ind w:left="0" w:right="570" w:hanging="2"/>
        <w:jc w:val="both"/>
        <w:rPr>
          <w:rFonts w:ascii="Arial" w:eastAsia="Arial" w:hAnsi="Arial" w:cs="Arial"/>
          <w:b/>
          <w:sz w:val="22"/>
          <w:szCs w:val="22"/>
          <w:u w:val="single"/>
        </w:rPr>
      </w:pPr>
    </w:p>
    <w:p w14:paraId="3C305EE3" w14:textId="77777777" w:rsidR="00065B24" w:rsidRDefault="00065B24">
      <w:pPr>
        <w:spacing w:after="120" w:line="276" w:lineRule="auto"/>
        <w:ind w:left="0" w:right="570" w:hanging="2"/>
        <w:jc w:val="both"/>
        <w:rPr>
          <w:rFonts w:ascii="Arial" w:eastAsia="Arial" w:hAnsi="Arial" w:cs="Arial"/>
          <w:b/>
          <w:sz w:val="22"/>
          <w:szCs w:val="22"/>
          <w:u w:val="single"/>
        </w:rPr>
      </w:pPr>
    </w:p>
    <w:p w14:paraId="26B506C7" w14:textId="77777777" w:rsidR="00065B24" w:rsidRDefault="00065B24">
      <w:pPr>
        <w:spacing w:after="120" w:line="276" w:lineRule="auto"/>
        <w:ind w:left="0" w:right="570" w:hanging="2"/>
        <w:jc w:val="both"/>
        <w:rPr>
          <w:rFonts w:ascii="Arial" w:eastAsia="Arial" w:hAnsi="Arial" w:cs="Arial"/>
          <w:b/>
          <w:sz w:val="22"/>
          <w:szCs w:val="22"/>
          <w:u w:val="single"/>
        </w:rPr>
      </w:pPr>
    </w:p>
    <w:p w14:paraId="09D1D1BE" w14:textId="77777777" w:rsidR="00065B24" w:rsidRDefault="00065B24">
      <w:pPr>
        <w:spacing w:after="120" w:line="276" w:lineRule="auto"/>
        <w:ind w:left="0" w:right="570" w:hanging="2"/>
        <w:jc w:val="both"/>
        <w:rPr>
          <w:rFonts w:ascii="Arial" w:eastAsia="Arial" w:hAnsi="Arial" w:cs="Arial"/>
          <w:b/>
          <w:sz w:val="22"/>
          <w:szCs w:val="22"/>
          <w:u w:val="single"/>
        </w:rPr>
      </w:pPr>
    </w:p>
    <w:p w14:paraId="51682A82" w14:textId="77777777" w:rsidR="00065B24" w:rsidRDefault="00065B24">
      <w:pPr>
        <w:spacing w:after="120" w:line="276" w:lineRule="auto"/>
        <w:ind w:left="0" w:right="570" w:hanging="2"/>
        <w:jc w:val="both"/>
        <w:rPr>
          <w:rFonts w:ascii="Arial" w:eastAsia="Arial" w:hAnsi="Arial" w:cs="Arial"/>
          <w:b/>
          <w:sz w:val="22"/>
          <w:szCs w:val="22"/>
          <w:u w:val="single"/>
        </w:rPr>
      </w:pPr>
    </w:p>
    <w:p w14:paraId="243397D1" w14:textId="77777777" w:rsidR="00065B24" w:rsidRDefault="00065B24">
      <w:pPr>
        <w:spacing w:after="120" w:line="276" w:lineRule="auto"/>
        <w:ind w:left="0" w:right="570" w:hanging="2"/>
        <w:jc w:val="both"/>
        <w:rPr>
          <w:rFonts w:ascii="Arial" w:eastAsia="Arial" w:hAnsi="Arial" w:cs="Arial"/>
          <w:b/>
          <w:sz w:val="22"/>
          <w:szCs w:val="22"/>
          <w:u w:val="single"/>
        </w:rPr>
      </w:pPr>
    </w:p>
    <w:p w14:paraId="6A53F78D" w14:textId="77777777" w:rsidR="00065B24" w:rsidRDefault="00065B24">
      <w:pPr>
        <w:spacing w:after="120" w:line="276" w:lineRule="auto"/>
        <w:ind w:left="0" w:right="570" w:hanging="2"/>
        <w:jc w:val="both"/>
        <w:rPr>
          <w:rFonts w:ascii="Arial" w:eastAsia="Arial" w:hAnsi="Arial" w:cs="Arial"/>
          <w:b/>
          <w:sz w:val="22"/>
          <w:szCs w:val="22"/>
          <w:u w:val="single"/>
        </w:rPr>
      </w:pPr>
    </w:p>
    <w:p w14:paraId="324CD921" w14:textId="77777777" w:rsidR="00065B24" w:rsidRDefault="00065B24">
      <w:pPr>
        <w:spacing w:after="120" w:line="276" w:lineRule="auto"/>
        <w:ind w:left="0" w:right="570" w:hanging="2"/>
        <w:jc w:val="both"/>
        <w:rPr>
          <w:rFonts w:ascii="Arial" w:eastAsia="Arial" w:hAnsi="Arial" w:cs="Arial"/>
          <w:b/>
          <w:sz w:val="22"/>
          <w:szCs w:val="22"/>
          <w:u w:val="single"/>
        </w:rPr>
      </w:pPr>
    </w:p>
    <w:p w14:paraId="493298F6" w14:textId="77777777" w:rsidR="00065B24" w:rsidRDefault="00065B24">
      <w:pPr>
        <w:spacing w:after="120" w:line="276" w:lineRule="auto"/>
        <w:ind w:left="0" w:right="570" w:hanging="2"/>
        <w:jc w:val="both"/>
        <w:rPr>
          <w:rFonts w:ascii="Arial" w:eastAsia="Arial" w:hAnsi="Arial" w:cs="Arial"/>
          <w:b/>
          <w:sz w:val="22"/>
          <w:szCs w:val="22"/>
          <w:u w:val="single"/>
        </w:rPr>
      </w:pPr>
    </w:p>
    <w:p w14:paraId="3522E445" w14:textId="77777777" w:rsidR="00065B24" w:rsidRDefault="00065B24">
      <w:pPr>
        <w:spacing w:after="120" w:line="276" w:lineRule="auto"/>
        <w:ind w:left="0" w:right="570" w:hanging="2"/>
        <w:jc w:val="both"/>
        <w:rPr>
          <w:rFonts w:ascii="Arial" w:eastAsia="Arial" w:hAnsi="Arial" w:cs="Arial"/>
          <w:b/>
          <w:sz w:val="22"/>
          <w:szCs w:val="22"/>
          <w:u w:val="single"/>
        </w:rPr>
      </w:pPr>
    </w:p>
    <w:p w14:paraId="169BE8CF" w14:textId="77777777" w:rsidR="00065B24" w:rsidRDefault="00065B24">
      <w:pPr>
        <w:spacing w:after="120" w:line="276" w:lineRule="auto"/>
        <w:ind w:left="0" w:right="570" w:hanging="2"/>
        <w:jc w:val="both"/>
        <w:rPr>
          <w:rFonts w:ascii="Arial" w:eastAsia="Arial" w:hAnsi="Arial" w:cs="Arial"/>
          <w:b/>
          <w:sz w:val="22"/>
          <w:szCs w:val="22"/>
          <w:u w:val="single"/>
        </w:rPr>
      </w:pPr>
    </w:p>
    <w:p w14:paraId="763F1A73" w14:textId="77777777" w:rsidR="00065B24" w:rsidRDefault="00065B24">
      <w:pPr>
        <w:spacing w:after="120" w:line="276" w:lineRule="auto"/>
        <w:ind w:left="0" w:right="570" w:hanging="2"/>
        <w:jc w:val="both"/>
        <w:rPr>
          <w:rFonts w:ascii="Arial" w:eastAsia="Arial" w:hAnsi="Arial" w:cs="Arial"/>
          <w:b/>
          <w:sz w:val="22"/>
          <w:szCs w:val="22"/>
          <w:u w:val="single"/>
        </w:rPr>
      </w:pPr>
    </w:p>
    <w:p w14:paraId="12DD9D09" w14:textId="77777777" w:rsidR="00065B24" w:rsidRDefault="00065B24" w:rsidP="00691FE5">
      <w:pPr>
        <w:pBdr>
          <w:top w:val="nil"/>
          <w:left w:val="nil"/>
          <w:bottom w:val="nil"/>
          <w:right w:val="nil"/>
          <w:between w:val="nil"/>
        </w:pBdr>
        <w:spacing w:before="100" w:after="200" w:line="276" w:lineRule="auto"/>
        <w:ind w:leftChars="0" w:left="0" w:right="289" w:firstLineChars="0" w:firstLine="0"/>
        <w:rPr>
          <w:rFonts w:ascii="Arial" w:eastAsia="Arial" w:hAnsi="Arial" w:cs="Arial"/>
          <w:b/>
          <w:sz w:val="26"/>
          <w:szCs w:val="26"/>
          <w:u w:val="single"/>
        </w:rPr>
      </w:pPr>
      <w:bookmarkStart w:id="39" w:name="_heading=h.m135g7h1s27l" w:colFirst="0" w:colLast="0"/>
      <w:bookmarkEnd w:id="39"/>
    </w:p>
    <w:p w14:paraId="5ADE0CFA" w14:textId="77777777" w:rsidR="00065B24" w:rsidRDefault="00065B24">
      <w:pPr>
        <w:pBdr>
          <w:top w:val="nil"/>
          <w:left w:val="nil"/>
          <w:bottom w:val="nil"/>
          <w:right w:val="nil"/>
          <w:between w:val="nil"/>
        </w:pBdr>
        <w:spacing w:before="100" w:after="200" w:line="276" w:lineRule="auto"/>
        <w:ind w:left="1" w:right="289" w:hanging="3"/>
        <w:jc w:val="center"/>
        <w:rPr>
          <w:rFonts w:ascii="Arial" w:eastAsia="Arial" w:hAnsi="Arial" w:cs="Arial"/>
          <w:b/>
          <w:sz w:val="26"/>
          <w:szCs w:val="26"/>
          <w:u w:val="single"/>
        </w:rPr>
      </w:pPr>
      <w:bookmarkStart w:id="40" w:name="_heading=h.jp24y6y63x4p" w:colFirst="0" w:colLast="0"/>
      <w:bookmarkEnd w:id="40"/>
    </w:p>
    <w:p w14:paraId="13A4C131" w14:textId="77777777" w:rsidR="00065B24" w:rsidRDefault="00661620">
      <w:pPr>
        <w:pBdr>
          <w:top w:val="nil"/>
          <w:left w:val="nil"/>
          <w:bottom w:val="nil"/>
          <w:right w:val="nil"/>
          <w:between w:val="nil"/>
        </w:pBdr>
        <w:spacing w:before="100" w:after="200" w:line="276" w:lineRule="auto"/>
        <w:ind w:left="1" w:right="289" w:hanging="3"/>
        <w:jc w:val="center"/>
        <w:rPr>
          <w:rFonts w:ascii="Arial" w:eastAsia="Arial" w:hAnsi="Arial" w:cs="Arial"/>
          <w:b/>
          <w:color w:val="000000"/>
          <w:sz w:val="26"/>
          <w:szCs w:val="26"/>
          <w:u w:val="single"/>
        </w:rPr>
      </w:pPr>
      <w:bookmarkStart w:id="41" w:name="_heading=h.i4x27v4rydpe" w:colFirst="0" w:colLast="0"/>
      <w:bookmarkEnd w:id="41"/>
      <w:r>
        <w:rPr>
          <w:rFonts w:ascii="Arial" w:eastAsia="Arial" w:hAnsi="Arial" w:cs="Arial"/>
          <w:b/>
          <w:color w:val="000000"/>
          <w:sz w:val="26"/>
          <w:szCs w:val="26"/>
          <w:u w:val="single"/>
        </w:rPr>
        <w:lastRenderedPageBreak/>
        <w:t>ANEXO IV</w:t>
      </w:r>
    </w:p>
    <w:p w14:paraId="32943DA2" w14:textId="77777777" w:rsidR="00065B24" w:rsidRDefault="00661620">
      <w:pPr>
        <w:pBdr>
          <w:top w:val="nil"/>
          <w:left w:val="nil"/>
          <w:bottom w:val="nil"/>
          <w:right w:val="nil"/>
          <w:between w:val="nil"/>
        </w:pBdr>
        <w:spacing w:before="100" w:after="200" w:line="276" w:lineRule="auto"/>
        <w:ind w:left="1" w:right="289" w:hanging="3"/>
        <w:jc w:val="center"/>
        <w:rPr>
          <w:rFonts w:ascii="Arial" w:eastAsia="Arial" w:hAnsi="Arial" w:cs="Arial"/>
          <w:b/>
          <w:color w:val="000000"/>
          <w:sz w:val="26"/>
          <w:szCs w:val="26"/>
          <w:u w:val="single"/>
        </w:rPr>
      </w:pPr>
      <w:bookmarkStart w:id="42" w:name="_heading=h.eywuew5y09uk" w:colFirst="0" w:colLast="0"/>
      <w:bookmarkEnd w:id="42"/>
      <w:r>
        <w:rPr>
          <w:rFonts w:ascii="Arial" w:eastAsia="Arial" w:hAnsi="Arial" w:cs="Arial"/>
          <w:b/>
          <w:color w:val="000000"/>
          <w:sz w:val="26"/>
          <w:szCs w:val="26"/>
          <w:u w:val="single"/>
        </w:rPr>
        <w:t>DECLARAÇÃO DE DOCUMENTOS À DISPOSIÇÃO DO TRIBUNAL</w:t>
      </w:r>
    </w:p>
    <w:p w14:paraId="7C0D389B" w14:textId="77777777" w:rsidR="00065B24" w:rsidRDefault="00661620">
      <w:pPr>
        <w:spacing w:before="240" w:after="240" w:line="276" w:lineRule="auto"/>
        <w:ind w:left="0" w:hanging="2"/>
        <w:rPr>
          <w:rFonts w:ascii="Arial" w:eastAsia="Arial" w:hAnsi="Arial" w:cs="Arial"/>
          <w:b/>
          <w:u w:val="single"/>
        </w:rPr>
      </w:pPr>
      <w:r>
        <w:rPr>
          <w:rFonts w:ascii="Arial" w:eastAsia="Arial" w:hAnsi="Arial" w:cs="Arial"/>
          <w:b/>
          <w:u w:val="single"/>
        </w:rPr>
        <w:t xml:space="preserve"> </w:t>
      </w:r>
    </w:p>
    <w:p w14:paraId="22417A76" w14:textId="77777777" w:rsidR="00065B24" w:rsidRDefault="00661620">
      <w:pPr>
        <w:spacing w:line="276" w:lineRule="auto"/>
        <w:ind w:left="0" w:hanging="2"/>
        <w:jc w:val="both"/>
        <w:rPr>
          <w:rFonts w:ascii="Arial" w:eastAsia="Arial" w:hAnsi="Arial" w:cs="Arial"/>
          <w:b/>
          <w:color w:val="1155CC"/>
        </w:rPr>
      </w:pPr>
      <w:r>
        <w:rPr>
          <w:rFonts w:ascii="Arial" w:eastAsia="Arial" w:hAnsi="Arial" w:cs="Arial"/>
          <w:b/>
        </w:rPr>
        <w:t>CONTRATANTE: CÂMARA MUNICIPAL DA ESTÂNCIA TURÍSTICA DE OLÍMPIA/SP</w:t>
      </w:r>
    </w:p>
    <w:p w14:paraId="4503C6ED" w14:textId="77777777" w:rsidR="00065B24" w:rsidRDefault="00661620">
      <w:pPr>
        <w:pBdr>
          <w:top w:val="nil"/>
          <w:left w:val="nil"/>
          <w:bottom w:val="nil"/>
          <w:right w:val="nil"/>
          <w:between w:val="nil"/>
        </w:pBdr>
        <w:spacing w:line="276" w:lineRule="auto"/>
        <w:ind w:left="0" w:right="5" w:hanging="2"/>
        <w:rPr>
          <w:rFonts w:ascii="Arial" w:eastAsia="Arial" w:hAnsi="Arial" w:cs="Arial"/>
          <w:b/>
          <w:color w:val="000000"/>
          <w:highlight w:val="yellow"/>
        </w:rPr>
      </w:pPr>
      <w:bookmarkStart w:id="43" w:name="_heading=h.24pvwf7clley" w:colFirst="0" w:colLast="0"/>
      <w:bookmarkEnd w:id="43"/>
      <w:r>
        <w:rPr>
          <w:rFonts w:ascii="Arial" w:eastAsia="Arial" w:hAnsi="Arial" w:cs="Arial"/>
          <w:b/>
          <w:color w:val="000000"/>
        </w:rPr>
        <w:t>CNPJ Nº: 51.359.818/0001-36</w:t>
      </w:r>
    </w:p>
    <w:p w14:paraId="3CF34591" w14:textId="77777777" w:rsidR="00065B24" w:rsidRDefault="00661620">
      <w:pPr>
        <w:pBdr>
          <w:top w:val="nil"/>
          <w:left w:val="nil"/>
          <w:bottom w:val="nil"/>
          <w:right w:val="nil"/>
          <w:between w:val="nil"/>
        </w:pBdr>
        <w:spacing w:line="276" w:lineRule="auto"/>
        <w:ind w:left="0" w:right="5" w:hanging="2"/>
        <w:rPr>
          <w:rFonts w:ascii="Arial" w:eastAsia="Arial" w:hAnsi="Arial" w:cs="Arial"/>
          <w:b/>
          <w:color w:val="1155CC"/>
        </w:rPr>
      </w:pPr>
      <w:bookmarkStart w:id="44" w:name="_heading=h.yn9s08j9bua2" w:colFirst="0" w:colLast="0"/>
      <w:bookmarkEnd w:id="44"/>
      <w:r>
        <w:rPr>
          <w:rFonts w:ascii="Arial" w:eastAsia="Arial" w:hAnsi="Arial" w:cs="Arial"/>
          <w:b/>
          <w:color w:val="000000"/>
        </w:rPr>
        <w:t>CONTRATADO:</w:t>
      </w:r>
    </w:p>
    <w:p w14:paraId="5BC0B2DA" w14:textId="77777777" w:rsidR="00065B24" w:rsidRDefault="00661620">
      <w:pPr>
        <w:spacing w:line="276" w:lineRule="auto"/>
        <w:ind w:left="0" w:right="5" w:hanging="2"/>
        <w:rPr>
          <w:rFonts w:ascii="Arial" w:eastAsia="Arial" w:hAnsi="Arial" w:cs="Arial"/>
          <w:b/>
          <w:color w:val="1155CC"/>
        </w:rPr>
      </w:pPr>
      <w:r>
        <w:rPr>
          <w:rFonts w:ascii="Arial" w:eastAsia="Arial" w:hAnsi="Arial" w:cs="Arial"/>
          <w:b/>
        </w:rPr>
        <w:t>CNPJ Nº:</w:t>
      </w:r>
    </w:p>
    <w:p w14:paraId="0A9A339C" w14:textId="77777777" w:rsidR="00065B24" w:rsidRDefault="00661620">
      <w:pPr>
        <w:pBdr>
          <w:top w:val="nil"/>
          <w:left w:val="nil"/>
          <w:bottom w:val="nil"/>
          <w:right w:val="nil"/>
          <w:between w:val="nil"/>
        </w:pBdr>
        <w:spacing w:line="276" w:lineRule="auto"/>
        <w:ind w:left="0" w:right="5" w:hanging="2"/>
        <w:rPr>
          <w:rFonts w:ascii="Arial" w:eastAsia="Arial" w:hAnsi="Arial" w:cs="Arial"/>
          <w:b/>
          <w:color w:val="1155CC"/>
        </w:rPr>
      </w:pPr>
      <w:bookmarkStart w:id="45" w:name="_heading=h.q2jf5d6hdwkc" w:colFirst="0" w:colLast="0"/>
      <w:bookmarkEnd w:id="45"/>
      <w:r>
        <w:rPr>
          <w:rFonts w:ascii="Arial" w:eastAsia="Arial" w:hAnsi="Arial" w:cs="Arial"/>
          <w:b/>
          <w:color w:val="000000"/>
        </w:rPr>
        <w:t>CONTRATO Nº: XXX/2024</w:t>
      </w:r>
    </w:p>
    <w:p w14:paraId="58BA960D" w14:textId="77777777" w:rsidR="00065B24" w:rsidRDefault="00661620">
      <w:pPr>
        <w:spacing w:line="276" w:lineRule="auto"/>
        <w:ind w:left="0" w:right="5" w:hanging="2"/>
        <w:rPr>
          <w:rFonts w:ascii="Arial" w:eastAsia="Arial" w:hAnsi="Arial" w:cs="Arial"/>
          <w:b/>
        </w:rPr>
      </w:pPr>
      <w:r>
        <w:rPr>
          <w:rFonts w:ascii="Arial" w:eastAsia="Arial" w:hAnsi="Arial" w:cs="Arial"/>
          <w:b/>
        </w:rPr>
        <w:t>DATA DA ASSINATURA: XX/XX/2024</w:t>
      </w:r>
    </w:p>
    <w:p w14:paraId="091B5B46" w14:textId="77777777" w:rsidR="00065B24" w:rsidRDefault="00661620">
      <w:pPr>
        <w:spacing w:line="276" w:lineRule="auto"/>
        <w:ind w:left="0" w:right="5" w:hanging="2"/>
        <w:rPr>
          <w:rFonts w:ascii="Arial" w:eastAsia="Arial" w:hAnsi="Arial" w:cs="Arial"/>
          <w:b/>
        </w:rPr>
      </w:pPr>
      <w:r>
        <w:rPr>
          <w:rFonts w:ascii="Arial" w:eastAsia="Arial" w:hAnsi="Arial" w:cs="Arial"/>
          <w:b/>
        </w:rPr>
        <w:t>VIGÊNCIA: …. (…..) MESES</w:t>
      </w:r>
    </w:p>
    <w:p w14:paraId="79894B24" w14:textId="77777777" w:rsidR="00065B24" w:rsidRDefault="00661620">
      <w:pPr>
        <w:pBdr>
          <w:top w:val="nil"/>
          <w:left w:val="nil"/>
          <w:bottom w:val="nil"/>
          <w:right w:val="nil"/>
          <w:between w:val="nil"/>
        </w:pBdr>
        <w:spacing w:after="120" w:line="276" w:lineRule="auto"/>
        <w:ind w:left="0" w:right="5" w:hanging="2"/>
        <w:jc w:val="both"/>
        <w:rPr>
          <w:rFonts w:ascii="Arial" w:eastAsia="Arial" w:hAnsi="Arial" w:cs="Arial"/>
          <w:b/>
          <w:sz w:val="32"/>
          <w:szCs w:val="32"/>
        </w:rPr>
      </w:pPr>
      <w:bookmarkStart w:id="46" w:name="_heading=h.86kz8efoi4m2" w:colFirst="0" w:colLast="0"/>
      <w:bookmarkEnd w:id="46"/>
      <w:r>
        <w:rPr>
          <w:rFonts w:ascii="Arial" w:eastAsia="Arial" w:hAnsi="Arial" w:cs="Arial"/>
          <w:b/>
          <w:color w:val="000000"/>
        </w:rPr>
        <w:t xml:space="preserve">OBJETO: </w:t>
      </w:r>
      <w:r>
        <w:rPr>
          <w:rFonts w:ascii="Arial" w:eastAsia="Arial" w:hAnsi="Arial" w:cs="Arial"/>
          <w:b/>
        </w:rPr>
        <w:t xml:space="preserve"> O OBJETO DA PRESENTE LICITAÇÃO É A AQUISIÇÃO DE ELETRODOMÉSTICOS</w:t>
      </w:r>
      <w:r>
        <w:rPr>
          <w:rFonts w:ascii="Arial" w:eastAsia="Arial" w:hAnsi="Arial" w:cs="Arial"/>
        </w:rPr>
        <w:t xml:space="preserve"> </w:t>
      </w:r>
      <w:r>
        <w:rPr>
          <w:rFonts w:ascii="Arial" w:eastAsia="Arial" w:hAnsi="Arial" w:cs="Arial"/>
          <w:b/>
          <w:color w:val="000000"/>
        </w:rPr>
        <w:t>PARA ATENDER ÀS NECESSIDADES DA CÂMARA MUNICIPAL DA ESTÂNCIA TURÍSTICA DE OLÍMPIA/SP.</w:t>
      </w:r>
    </w:p>
    <w:p w14:paraId="2314A58E" w14:textId="77777777" w:rsidR="00065B24" w:rsidRDefault="00661620">
      <w:pPr>
        <w:spacing w:before="240" w:after="240" w:line="276" w:lineRule="auto"/>
        <w:ind w:left="0" w:hanging="2"/>
        <w:jc w:val="both"/>
        <w:rPr>
          <w:rFonts w:ascii="Arial" w:eastAsia="Arial" w:hAnsi="Arial" w:cs="Arial"/>
          <w:b/>
          <w:color w:val="1155CC"/>
        </w:rPr>
      </w:pPr>
      <w:r>
        <w:rPr>
          <w:rFonts w:ascii="Arial" w:eastAsia="Arial" w:hAnsi="Arial" w:cs="Arial"/>
          <w:b/>
        </w:rPr>
        <w:t>VALOR: R$</w:t>
      </w:r>
    </w:p>
    <w:p w14:paraId="6A200DA1" w14:textId="77777777" w:rsidR="00065B24" w:rsidRDefault="00661620">
      <w:pPr>
        <w:spacing w:before="240" w:after="240" w:line="276" w:lineRule="auto"/>
        <w:ind w:left="0" w:hanging="2"/>
        <w:rPr>
          <w:rFonts w:ascii="Arial" w:eastAsia="Arial" w:hAnsi="Arial" w:cs="Arial"/>
          <w:b/>
          <w:u w:val="single"/>
        </w:rPr>
      </w:pPr>
      <w:r>
        <w:rPr>
          <w:rFonts w:ascii="Arial" w:eastAsia="Arial" w:hAnsi="Arial" w:cs="Arial"/>
          <w:b/>
          <w:u w:val="single"/>
        </w:rPr>
        <w:t xml:space="preserve"> </w:t>
      </w:r>
    </w:p>
    <w:p w14:paraId="6AB7B98B" w14:textId="77777777" w:rsidR="00065B24" w:rsidRDefault="00661620">
      <w:pPr>
        <w:spacing w:before="240" w:after="240" w:line="276" w:lineRule="auto"/>
        <w:ind w:left="0" w:right="5" w:hanging="2"/>
        <w:jc w:val="both"/>
        <w:rPr>
          <w:rFonts w:ascii="Arial" w:eastAsia="Arial" w:hAnsi="Arial" w:cs="Arial"/>
          <w:color w:val="1155CC"/>
        </w:rPr>
      </w:pPr>
      <w:r>
        <w:rPr>
          <w:rFonts w:ascii="Arial" w:eastAsia="Arial" w:hAnsi="Arial" w:cs="Arial"/>
        </w:rPr>
        <w:t xml:space="preserve">Eu ___________________(nome completo), representante legal da empresa </w:t>
      </w:r>
      <w:r>
        <w:rPr>
          <w:rFonts w:ascii="Arial" w:eastAsia="Arial" w:hAnsi="Arial" w:cs="Arial"/>
        </w:rPr>
        <w:t>_____________________(denominação da pessoa jurídica), participante do Pregão Eletrônico em epígrafe, da Câmara Municipal da Estância Turística de Olímpia/SP, DECLARO, sob as penas da Lei, que os demais documentos originais, atinentes à correspondente lici</w:t>
      </w:r>
      <w:r>
        <w:rPr>
          <w:rFonts w:ascii="Arial" w:eastAsia="Arial" w:hAnsi="Arial" w:cs="Arial"/>
        </w:rPr>
        <w:t>tação, encontram-se no respectivo processo administrativo arquivado na origem à disposição do Tribunal de Contas do Estado de São Paulo, e serão remetidos quando requisitados.</w:t>
      </w:r>
    </w:p>
    <w:p w14:paraId="25560475" w14:textId="77777777" w:rsidR="00065B24" w:rsidRDefault="00661620">
      <w:pPr>
        <w:spacing w:before="240" w:after="240" w:line="276" w:lineRule="auto"/>
        <w:ind w:left="1" w:hanging="3"/>
        <w:rPr>
          <w:rFonts w:ascii="Arial" w:eastAsia="Arial" w:hAnsi="Arial" w:cs="Arial"/>
          <w:b/>
          <w:sz w:val="26"/>
          <w:szCs w:val="26"/>
          <w:u w:val="single"/>
        </w:rPr>
      </w:pPr>
      <w:r>
        <w:rPr>
          <w:rFonts w:ascii="Arial" w:eastAsia="Arial" w:hAnsi="Arial" w:cs="Arial"/>
          <w:b/>
          <w:sz w:val="26"/>
          <w:szCs w:val="26"/>
          <w:u w:val="single"/>
        </w:rPr>
        <w:t xml:space="preserve"> </w:t>
      </w:r>
    </w:p>
    <w:p w14:paraId="6FF5B2C0" w14:textId="77777777" w:rsidR="00065B24" w:rsidRDefault="00661620">
      <w:pPr>
        <w:ind w:left="0" w:hanging="2"/>
        <w:jc w:val="right"/>
        <w:rPr>
          <w:rFonts w:ascii="Times New Roman" w:eastAsia="Times New Roman" w:hAnsi="Times New Roman" w:cs="Times New Roman"/>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2024.</w:t>
      </w:r>
    </w:p>
    <w:p w14:paraId="3FD75D12" w14:textId="77777777" w:rsidR="00065B24" w:rsidRDefault="00661620">
      <w:pPr>
        <w:spacing w:after="240"/>
        <w:ind w:left="0" w:hanging="2"/>
        <w:rPr>
          <w:rFonts w:ascii="Times New Roman" w:eastAsia="Times New Roman" w:hAnsi="Times New Roman" w:cs="Times New Roman"/>
        </w:rPr>
      </w:pPr>
      <w:r>
        <w:rPr>
          <w:rFonts w:ascii="Times New Roman" w:eastAsia="Times New Roman" w:hAnsi="Times New Roman" w:cs="Times New Roman"/>
        </w:rPr>
        <w:br/>
      </w:r>
    </w:p>
    <w:p w14:paraId="441A55FA" w14:textId="77777777" w:rsidR="00065B24" w:rsidRDefault="00661620">
      <w:pPr>
        <w:spacing w:line="360" w:lineRule="auto"/>
        <w:ind w:left="0" w:hanging="2"/>
        <w:jc w:val="both"/>
        <w:rPr>
          <w:rFonts w:ascii="Arial" w:eastAsia="Arial" w:hAnsi="Arial" w:cs="Arial"/>
        </w:rPr>
      </w:pPr>
      <w:r>
        <w:rPr>
          <w:rFonts w:ascii="Arial" w:eastAsia="Arial" w:hAnsi="Arial" w:cs="Arial"/>
        </w:rPr>
        <w:t xml:space="preserve">(Carimbo da empresa, nome e </w:t>
      </w:r>
      <w:r>
        <w:rPr>
          <w:rFonts w:ascii="Arial" w:eastAsia="Arial" w:hAnsi="Arial" w:cs="Arial"/>
        </w:rPr>
        <w:t>cargo da pessoa que assina)</w:t>
      </w:r>
    </w:p>
    <w:p w14:paraId="41613AE0" w14:textId="77777777" w:rsidR="00065B24" w:rsidRDefault="00065B24">
      <w:pPr>
        <w:spacing w:line="360" w:lineRule="auto"/>
        <w:ind w:left="0" w:hanging="2"/>
        <w:jc w:val="both"/>
        <w:rPr>
          <w:rFonts w:ascii="Arial" w:eastAsia="Arial" w:hAnsi="Arial" w:cs="Arial"/>
        </w:rPr>
      </w:pPr>
    </w:p>
    <w:p w14:paraId="4A1C8229" w14:textId="77777777" w:rsidR="00065B24" w:rsidRDefault="00065B24">
      <w:pPr>
        <w:spacing w:line="360" w:lineRule="auto"/>
        <w:ind w:left="0" w:hanging="2"/>
        <w:jc w:val="both"/>
        <w:rPr>
          <w:rFonts w:ascii="Arial" w:eastAsia="Arial" w:hAnsi="Arial" w:cs="Arial"/>
        </w:rPr>
      </w:pPr>
    </w:p>
    <w:p w14:paraId="42BA301E" w14:textId="77777777" w:rsidR="00065B24" w:rsidRDefault="00661620">
      <w:pPr>
        <w:spacing w:line="360" w:lineRule="auto"/>
        <w:ind w:left="0" w:hanging="2"/>
        <w:jc w:val="both"/>
        <w:rPr>
          <w:rFonts w:ascii="Arial" w:eastAsia="Arial" w:hAnsi="Arial" w:cs="Arial"/>
        </w:rPr>
      </w:pPr>
      <w:r>
        <w:rPr>
          <w:rFonts w:ascii="Arial" w:eastAsia="Arial" w:hAnsi="Arial" w:cs="Arial"/>
        </w:rPr>
        <w:t>(OBS: Este documento deverá ser redigido em papel timbrado da licitante.)</w:t>
      </w:r>
    </w:p>
    <w:p w14:paraId="7BD4C4D6" w14:textId="77777777" w:rsidR="00065B24" w:rsidRDefault="00065B24">
      <w:pPr>
        <w:spacing w:line="360" w:lineRule="auto"/>
        <w:ind w:left="0" w:hanging="2"/>
        <w:jc w:val="both"/>
        <w:rPr>
          <w:rFonts w:ascii="Arial" w:eastAsia="Arial" w:hAnsi="Arial" w:cs="Arial"/>
        </w:rPr>
      </w:pPr>
    </w:p>
    <w:p w14:paraId="2C90530F" w14:textId="77777777" w:rsidR="00065B24" w:rsidRDefault="00065B24">
      <w:pPr>
        <w:spacing w:line="360" w:lineRule="auto"/>
        <w:ind w:left="0" w:hanging="2"/>
        <w:jc w:val="both"/>
        <w:rPr>
          <w:rFonts w:ascii="Arial" w:eastAsia="Arial" w:hAnsi="Arial" w:cs="Arial"/>
          <w:b/>
          <w:sz w:val="22"/>
          <w:szCs w:val="22"/>
          <w:u w:val="single"/>
        </w:rPr>
      </w:pPr>
    </w:p>
    <w:p w14:paraId="37CF301B" w14:textId="77777777" w:rsidR="00065B24" w:rsidRDefault="00661620">
      <w:pPr>
        <w:spacing w:before="240" w:after="240" w:line="276" w:lineRule="auto"/>
        <w:ind w:left="1" w:hanging="3"/>
        <w:jc w:val="center"/>
        <w:rPr>
          <w:rFonts w:ascii="Arial" w:eastAsia="Arial" w:hAnsi="Arial" w:cs="Arial"/>
          <w:b/>
          <w:color w:val="000000"/>
          <w:sz w:val="26"/>
          <w:szCs w:val="26"/>
          <w:u w:val="single"/>
        </w:rPr>
      </w:pPr>
      <w:r>
        <w:rPr>
          <w:rFonts w:ascii="Arial" w:eastAsia="Arial" w:hAnsi="Arial" w:cs="Arial"/>
          <w:b/>
          <w:sz w:val="26"/>
          <w:szCs w:val="26"/>
          <w:u w:val="single"/>
        </w:rPr>
        <w:lastRenderedPageBreak/>
        <w:t xml:space="preserve"> </w:t>
      </w:r>
      <w:r>
        <w:rPr>
          <w:rFonts w:ascii="Arial" w:eastAsia="Arial" w:hAnsi="Arial" w:cs="Arial"/>
          <w:b/>
          <w:color w:val="000000"/>
          <w:sz w:val="26"/>
          <w:szCs w:val="26"/>
          <w:u w:val="single"/>
        </w:rPr>
        <w:t xml:space="preserve">ANEXO V </w:t>
      </w:r>
    </w:p>
    <w:p w14:paraId="2275447E" w14:textId="77777777" w:rsidR="00065B24" w:rsidRDefault="00661620">
      <w:pPr>
        <w:pBdr>
          <w:top w:val="nil"/>
          <w:left w:val="nil"/>
          <w:bottom w:val="nil"/>
          <w:right w:val="nil"/>
          <w:between w:val="nil"/>
        </w:pBdr>
        <w:spacing w:before="100" w:line="480" w:lineRule="auto"/>
        <w:ind w:left="1" w:right="5" w:hanging="3"/>
        <w:jc w:val="center"/>
        <w:rPr>
          <w:rFonts w:ascii="Arial" w:eastAsia="Arial" w:hAnsi="Arial" w:cs="Arial"/>
          <w:b/>
          <w:color w:val="000000"/>
          <w:sz w:val="26"/>
          <w:szCs w:val="26"/>
          <w:u w:val="single"/>
        </w:rPr>
      </w:pPr>
      <w:bookmarkStart w:id="47" w:name="_heading=h.aoflv2l9fn" w:colFirst="0" w:colLast="0"/>
      <w:bookmarkEnd w:id="47"/>
      <w:r>
        <w:rPr>
          <w:rFonts w:ascii="Arial" w:eastAsia="Arial" w:hAnsi="Arial" w:cs="Arial"/>
          <w:b/>
          <w:color w:val="000000"/>
          <w:sz w:val="26"/>
          <w:szCs w:val="26"/>
          <w:u w:val="single"/>
        </w:rPr>
        <w:t xml:space="preserve">MODELO DE DECLARAÇÕES PREGÃO ELETRÔNICO Nº </w:t>
      </w:r>
      <w:proofErr w:type="spellStart"/>
      <w:r>
        <w:rPr>
          <w:rFonts w:ascii="Arial" w:eastAsia="Arial" w:hAnsi="Arial" w:cs="Arial"/>
          <w:b/>
          <w:color w:val="000000"/>
          <w:sz w:val="26"/>
          <w:szCs w:val="26"/>
          <w:u w:val="single"/>
        </w:rPr>
        <w:t>xx</w:t>
      </w:r>
      <w:proofErr w:type="spellEnd"/>
      <w:r>
        <w:rPr>
          <w:rFonts w:ascii="Arial" w:eastAsia="Arial" w:hAnsi="Arial" w:cs="Arial"/>
          <w:b/>
          <w:color w:val="000000"/>
          <w:sz w:val="26"/>
          <w:szCs w:val="26"/>
          <w:u w:val="single"/>
        </w:rPr>
        <w:t>/2024</w:t>
      </w:r>
    </w:p>
    <w:p w14:paraId="07D15099" w14:textId="77777777" w:rsidR="00065B24" w:rsidRDefault="00661620">
      <w:pPr>
        <w:spacing w:before="240" w:after="240" w:line="276" w:lineRule="auto"/>
        <w:ind w:left="0" w:hanging="2"/>
        <w:rPr>
          <w:rFonts w:ascii="Arial" w:eastAsia="Arial" w:hAnsi="Arial" w:cs="Arial"/>
          <w:b/>
          <w:u w:val="single"/>
        </w:rPr>
      </w:pPr>
      <w:r>
        <w:rPr>
          <w:rFonts w:ascii="Arial" w:eastAsia="Arial" w:hAnsi="Arial" w:cs="Arial"/>
          <w:b/>
          <w:u w:val="single"/>
        </w:rPr>
        <w:t xml:space="preserve"> </w:t>
      </w:r>
    </w:p>
    <w:p w14:paraId="040DA140" w14:textId="77777777" w:rsidR="00065B24" w:rsidRDefault="00661620">
      <w:pPr>
        <w:spacing w:before="240" w:after="240" w:line="276" w:lineRule="auto"/>
        <w:ind w:left="0" w:right="5" w:hanging="2"/>
        <w:jc w:val="both"/>
        <w:rPr>
          <w:rFonts w:ascii="Arial" w:eastAsia="Arial" w:hAnsi="Arial" w:cs="Arial"/>
          <w:b/>
          <w:u w:val="single"/>
        </w:rPr>
      </w:pPr>
      <w:r>
        <w:rPr>
          <w:rFonts w:ascii="Arial" w:eastAsia="Arial" w:hAnsi="Arial" w:cs="Arial"/>
        </w:rPr>
        <w:t>Eu __________________</w:t>
      </w:r>
      <w:proofErr w:type="gramStart"/>
      <w:r>
        <w:rPr>
          <w:rFonts w:ascii="Arial" w:eastAsia="Arial" w:hAnsi="Arial" w:cs="Arial"/>
        </w:rPr>
        <w:t>_(</w:t>
      </w:r>
      <w:proofErr w:type="gramEnd"/>
      <w:r>
        <w:rPr>
          <w:rFonts w:ascii="Arial" w:eastAsia="Arial" w:hAnsi="Arial" w:cs="Arial"/>
        </w:rPr>
        <w:t xml:space="preserve">nome completo), representante legal da empresa _____________________(denominação da pessoa jurídica), participante do Pregão Eletrônico em epígrafe, da Câmara Municipal da Estância Turística de Olímpia/SP, </w:t>
      </w:r>
      <w:r>
        <w:rPr>
          <w:rFonts w:ascii="Arial" w:eastAsia="Arial" w:hAnsi="Arial" w:cs="Arial"/>
          <w:b/>
          <w:u w:val="single"/>
        </w:rPr>
        <w:t xml:space="preserve">APRESENTA, sob as penas da </w:t>
      </w:r>
      <w:r>
        <w:rPr>
          <w:rFonts w:ascii="Arial" w:eastAsia="Arial" w:hAnsi="Arial" w:cs="Arial"/>
          <w:b/>
          <w:u w:val="single"/>
        </w:rPr>
        <w:t>lei:</w:t>
      </w:r>
    </w:p>
    <w:p w14:paraId="19EFD969" w14:textId="77777777" w:rsidR="00065B24" w:rsidRDefault="00661620">
      <w:pPr>
        <w:spacing w:before="240" w:after="240" w:line="276" w:lineRule="auto"/>
        <w:ind w:left="0" w:right="5" w:hanging="2"/>
        <w:jc w:val="both"/>
        <w:rPr>
          <w:rFonts w:ascii="Arial" w:eastAsia="Arial" w:hAnsi="Arial" w:cs="Arial"/>
          <w:b/>
          <w:u w:val="single"/>
        </w:rPr>
      </w:pPr>
      <w:r>
        <w:rPr>
          <w:rFonts w:ascii="Arial" w:eastAsia="Arial" w:hAnsi="Arial" w:cs="Arial"/>
          <w:b/>
          <w:u w:val="single"/>
        </w:rPr>
        <w:t xml:space="preserve"> </w:t>
      </w:r>
    </w:p>
    <w:p w14:paraId="21745DB9" w14:textId="77777777" w:rsidR="00065B24" w:rsidRDefault="00661620">
      <w:pPr>
        <w:spacing w:line="276" w:lineRule="auto"/>
        <w:ind w:left="0" w:right="5" w:hanging="2"/>
        <w:jc w:val="both"/>
        <w:rPr>
          <w:rFonts w:ascii="Arial" w:eastAsia="Arial" w:hAnsi="Arial" w:cs="Arial"/>
        </w:rPr>
      </w:pPr>
      <w:r>
        <w:rPr>
          <w:rFonts w:ascii="Arial" w:eastAsia="Arial" w:hAnsi="Arial" w:cs="Arial"/>
        </w:rPr>
        <w:t>a)</w:t>
      </w:r>
      <w:r>
        <w:rPr>
          <w:rFonts w:ascii="Times New Roman" w:eastAsia="Times New Roman" w:hAnsi="Times New Roman" w:cs="Times New Roman"/>
          <w:sz w:val="14"/>
          <w:szCs w:val="14"/>
        </w:rPr>
        <w:t xml:space="preserve">   </w:t>
      </w:r>
      <w:r>
        <w:rPr>
          <w:rFonts w:ascii="Arial" w:eastAsia="Arial" w:hAnsi="Arial" w:cs="Arial"/>
        </w:rPr>
        <w:t>Declaração assegurando a inexistência de impedimento legal para licitar ou contratar com a administração;</w:t>
      </w:r>
    </w:p>
    <w:p w14:paraId="083C4E1D" w14:textId="77777777" w:rsidR="00065B24" w:rsidRDefault="00661620">
      <w:pPr>
        <w:spacing w:line="276" w:lineRule="auto"/>
        <w:ind w:left="0" w:right="5" w:hanging="2"/>
        <w:jc w:val="both"/>
        <w:rPr>
          <w:rFonts w:ascii="Arial" w:eastAsia="Arial" w:hAnsi="Arial" w:cs="Arial"/>
        </w:rPr>
      </w:pPr>
      <w:r>
        <w:rPr>
          <w:rFonts w:ascii="Arial" w:eastAsia="Arial" w:hAnsi="Arial" w:cs="Arial"/>
        </w:rPr>
        <w:t>b)</w:t>
      </w:r>
      <w:r>
        <w:rPr>
          <w:rFonts w:ascii="Times New Roman" w:eastAsia="Times New Roman" w:hAnsi="Times New Roman" w:cs="Times New Roman"/>
          <w:sz w:val="14"/>
          <w:szCs w:val="14"/>
        </w:rPr>
        <w:t xml:space="preserve">  </w:t>
      </w:r>
      <w:r>
        <w:rPr>
          <w:rFonts w:ascii="Arial" w:eastAsia="Arial" w:hAnsi="Arial" w:cs="Arial"/>
        </w:rPr>
        <w:t xml:space="preserve">Declaração que não emprega menor de 18 anos em trabalho noturno, perigoso ou insalubre e não emprega menor de 16 anos, salvo </w:t>
      </w:r>
      <w:r>
        <w:rPr>
          <w:rFonts w:ascii="Arial" w:eastAsia="Arial" w:hAnsi="Arial" w:cs="Arial"/>
        </w:rPr>
        <w:t>menor, a partir de 14 anos, na condição de aprendiz, nos termos do artigo 7°, XXXIII, da Constituição;</w:t>
      </w:r>
    </w:p>
    <w:p w14:paraId="0C8D6217" w14:textId="77777777" w:rsidR="00065B24" w:rsidRDefault="00661620">
      <w:pPr>
        <w:spacing w:line="276" w:lineRule="auto"/>
        <w:ind w:left="0" w:right="5" w:hanging="2"/>
        <w:jc w:val="both"/>
        <w:rPr>
          <w:rFonts w:ascii="Arial" w:eastAsia="Arial" w:hAnsi="Arial" w:cs="Arial"/>
        </w:rPr>
      </w:pPr>
      <w:r>
        <w:rPr>
          <w:rFonts w:ascii="Arial" w:eastAsia="Arial" w:hAnsi="Arial" w:cs="Arial"/>
        </w:rPr>
        <w:t>c)</w:t>
      </w:r>
      <w:r>
        <w:rPr>
          <w:rFonts w:ascii="Times New Roman" w:eastAsia="Times New Roman" w:hAnsi="Times New Roman" w:cs="Times New Roman"/>
          <w:sz w:val="14"/>
          <w:szCs w:val="14"/>
        </w:rPr>
        <w:t xml:space="preserve">   </w:t>
      </w:r>
      <w:r>
        <w:rPr>
          <w:rFonts w:ascii="Arial" w:eastAsia="Arial" w:hAnsi="Arial" w:cs="Arial"/>
        </w:rPr>
        <w:t>Declaração de que não possui empregados executando trabalho degradante ou forçado, observando o disposto nos incisos III e IV do art. 1º e no inciso</w:t>
      </w:r>
      <w:r>
        <w:rPr>
          <w:rFonts w:ascii="Arial" w:eastAsia="Arial" w:hAnsi="Arial" w:cs="Arial"/>
        </w:rPr>
        <w:t xml:space="preserve"> III do art. 5º da Constituição Federal;</w:t>
      </w:r>
    </w:p>
    <w:p w14:paraId="26F8BEA2" w14:textId="77777777" w:rsidR="00065B24" w:rsidRDefault="00661620">
      <w:pPr>
        <w:spacing w:line="276" w:lineRule="auto"/>
        <w:ind w:left="0" w:right="5" w:hanging="2"/>
        <w:jc w:val="both"/>
        <w:rPr>
          <w:rFonts w:ascii="Arial" w:eastAsia="Arial" w:hAnsi="Arial" w:cs="Arial"/>
        </w:rPr>
      </w:pPr>
      <w:r>
        <w:rPr>
          <w:rFonts w:ascii="Arial" w:eastAsia="Arial" w:hAnsi="Arial" w:cs="Arial"/>
        </w:rPr>
        <w:t>d)</w:t>
      </w:r>
      <w:r>
        <w:rPr>
          <w:rFonts w:ascii="Times New Roman" w:eastAsia="Times New Roman" w:hAnsi="Times New Roman" w:cs="Times New Roman"/>
          <w:sz w:val="14"/>
          <w:szCs w:val="14"/>
        </w:rPr>
        <w:t xml:space="preserve">  </w:t>
      </w:r>
      <w:hyperlink r:id="rId105" w:anchor="art8%C2%A72">
        <w:r>
          <w:rPr>
            <w:rFonts w:ascii="Times New Roman" w:eastAsia="Times New Roman" w:hAnsi="Times New Roman" w:cs="Times New Roman"/>
            <w:sz w:val="14"/>
            <w:szCs w:val="14"/>
          </w:rPr>
          <w:t xml:space="preserve"> </w:t>
        </w:r>
      </w:hyperlink>
      <w:hyperlink r:id="rId106" w:anchor="art8%C2%A72">
        <w:r>
          <w:rPr>
            <w:rFonts w:ascii="Arial" w:eastAsia="Arial" w:hAnsi="Arial" w:cs="Arial"/>
          </w:rPr>
          <w:t>Declaração</w:t>
        </w:r>
      </w:hyperlink>
      <w:r>
        <w:rPr>
          <w:rFonts w:ascii="Arial" w:eastAsia="Arial" w:hAnsi="Arial" w:cs="Arial"/>
        </w:rPr>
        <w:t xml:space="preserve"> que a empresa não possui nenhum dos impedimentos previstos nos §§ 4º e seguintes, todos do artigo 3º da Lei Complementar nº 123, de 14 de dezembro de 2006, e alterações, cujos termos declara conhecer na íntegra;</w:t>
      </w:r>
    </w:p>
    <w:p w14:paraId="2FB6221F" w14:textId="77777777" w:rsidR="00065B24" w:rsidRDefault="00661620">
      <w:pPr>
        <w:spacing w:line="276" w:lineRule="auto"/>
        <w:ind w:left="0" w:right="5" w:hanging="2"/>
        <w:jc w:val="both"/>
        <w:rPr>
          <w:rFonts w:ascii="Arial" w:eastAsia="Arial" w:hAnsi="Arial" w:cs="Arial"/>
        </w:rPr>
      </w:pPr>
      <w:r>
        <w:rPr>
          <w:rFonts w:ascii="Arial" w:eastAsia="Arial" w:hAnsi="Arial" w:cs="Arial"/>
        </w:rPr>
        <w:t>e)</w:t>
      </w:r>
      <w:r>
        <w:rPr>
          <w:rFonts w:ascii="Times New Roman" w:eastAsia="Times New Roman" w:hAnsi="Times New Roman" w:cs="Times New Roman"/>
          <w:sz w:val="14"/>
          <w:szCs w:val="14"/>
        </w:rPr>
        <w:t xml:space="preserve">  </w:t>
      </w:r>
      <w:r>
        <w:rPr>
          <w:rFonts w:ascii="Arial" w:eastAsia="Arial" w:hAnsi="Arial" w:cs="Arial"/>
        </w:rPr>
        <w:t>Declaração que está cie</w:t>
      </w:r>
      <w:r>
        <w:rPr>
          <w:rFonts w:ascii="Arial" w:eastAsia="Arial" w:hAnsi="Arial" w:cs="Arial"/>
        </w:rPr>
        <w:t>nte e concorda com as condições contidas no edital e seus anexos, em especial os descritivos dos itens;</w:t>
      </w:r>
    </w:p>
    <w:p w14:paraId="7947CDDC" w14:textId="77777777" w:rsidR="00065B24" w:rsidRDefault="00661620">
      <w:pPr>
        <w:spacing w:line="276" w:lineRule="auto"/>
        <w:ind w:left="0" w:right="5" w:hanging="2"/>
        <w:jc w:val="both"/>
        <w:rPr>
          <w:rFonts w:ascii="Arial" w:eastAsia="Arial" w:hAnsi="Arial" w:cs="Arial"/>
        </w:rPr>
      </w:pPr>
      <w:r>
        <w:rPr>
          <w:rFonts w:ascii="Arial" w:eastAsia="Arial" w:hAnsi="Arial" w:cs="Arial"/>
        </w:rPr>
        <w:t>f)</w:t>
      </w:r>
      <w:r>
        <w:rPr>
          <w:rFonts w:ascii="Times New Roman" w:eastAsia="Times New Roman" w:hAnsi="Times New Roman" w:cs="Times New Roman"/>
          <w:sz w:val="14"/>
          <w:szCs w:val="14"/>
        </w:rPr>
        <w:t xml:space="preserve">   </w:t>
      </w:r>
      <w:hyperlink r:id="rId107" w:anchor="art8%C2%A72">
        <w:r>
          <w:rPr>
            <w:rFonts w:ascii="Times New Roman" w:eastAsia="Times New Roman" w:hAnsi="Times New Roman" w:cs="Times New Roman"/>
            <w:sz w:val="14"/>
            <w:szCs w:val="14"/>
          </w:rPr>
          <w:t xml:space="preserve"> </w:t>
        </w:r>
      </w:hyperlink>
      <w:hyperlink r:id="rId108" w:anchor="art8%C2%A72">
        <w:r>
          <w:rPr>
            <w:rFonts w:ascii="Arial" w:eastAsia="Arial" w:hAnsi="Arial" w:cs="Arial"/>
          </w:rPr>
          <w:t>Declaração</w:t>
        </w:r>
      </w:hyperlink>
      <w:r>
        <w:rPr>
          <w:rFonts w:ascii="Arial" w:eastAsia="Arial" w:hAnsi="Arial" w:cs="Arial"/>
        </w:rPr>
        <w:t xml:space="preserve"> de que atende aos requisitos de habilitação, e o declarante responderá pela veracidade das informações prestadas, na forma da lei;</w:t>
      </w:r>
    </w:p>
    <w:p w14:paraId="52B15F84" w14:textId="77777777" w:rsidR="00065B24" w:rsidRDefault="00661620">
      <w:pPr>
        <w:spacing w:line="276" w:lineRule="auto"/>
        <w:ind w:left="0" w:right="5" w:hanging="2"/>
        <w:jc w:val="both"/>
        <w:rPr>
          <w:rFonts w:ascii="Arial" w:eastAsia="Arial" w:hAnsi="Arial" w:cs="Arial"/>
        </w:rPr>
      </w:pPr>
      <w:r>
        <w:rPr>
          <w:rFonts w:ascii="Arial" w:eastAsia="Arial" w:hAnsi="Arial" w:cs="Arial"/>
        </w:rPr>
        <w:t>g)</w:t>
      </w:r>
      <w:r>
        <w:rPr>
          <w:rFonts w:ascii="Times New Roman" w:eastAsia="Times New Roman" w:hAnsi="Times New Roman" w:cs="Times New Roman"/>
          <w:sz w:val="14"/>
          <w:szCs w:val="14"/>
        </w:rPr>
        <w:t xml:space="preserve">  </w:t>
      </w:r>
      <w:hyperlink r:id="rId109" w:anchor="art8%C2%A72">
        <w:r>
          <w:rPr>
            <w:rFonts w:ascii="Times New Roman" w:eastAsia="Times New Roman" w:hAnsi="Times New Roman" w:cs="Times New Roman"/>
            <w:sz w:val="14"/>
            <w:szCs w:val="14"/>
          </w:rPr>
          <w:t xml:space="preserve"> </w:t>
        </w:r>
      </w:hyperlink>
      <w:hyperlink r:id="rId110" w:anchor="art8%C2%A72">
        <w:r>
          <w:rPr>
            <w:rFonts w:ascii="Arial" w:eastAsia="Arial" w:hAnsi="Arial" w:cs="Arial"/>
          </w:rPr>
          <w:t>Declaração</w:t>
        </w:r>
      </w:hyperlink>
      <w:r>
        <w:rPr>
          <w:rFonts w:ascii="Arial" w:eastAsia="Arial" w:hAnsi="Arial" w:cs="Arial"/>
        </w:rPr>
        <w:t xml:space="preserve"> de que está ciente sobre a obs</w:t>
      </w:r>
      <w:r>
        <w:rPr>
          <w:rFonts w:ascii="Arial" w:eastAsia="Arial" w:hAnsi="Arial" w:cs="Arial"/>
        </w:rPr>
        <w:t>ervação das disposições da Lei Federal nº 13.709, de 14 de agosto de 2018 (Lei Geral de Proteção de Dados Pessoais), e alterações, quando do tratamento de dados pessoais e dados pessoais sensíveis a que tenha acesso, para o propósito de execução e acompanh</w:t>
      </w:r>
      <w:r>
        <w:rPr>
          <w:rFonts w:ascii="Arial" w:eastAsia="Arial" w:hAnsi="Arial" w:cs="Arial"/>
        </w:rPr>
        <w:t>amento do Contrato, não podendo divulgar, revelar, produzir, utilizar ou deles dar conhecimento a terceiros estranhos a esta contratação, a não ser por força de obrigação legal ou regulatória;</w:t>
      </w:r>
    </w:p>
    <w:p w14:paraId="79AA28AF" w14:textId="77777777" w:rsidR="00065B24" w:rsidRDefault="00661620">
      <w:pPr>
        <w:spacing w:line="276" w:lineRule="auto"/>
        <w:ind w:left="0" w:right="5" w:hanging="2"/>
        <w:jc w:val="both"/>
        <w:rPr>
          <w:rFonts w:ascii="Arial" w:eastAsia="Arial" w:hAnsi="Arial" w:cs="Arial"/>
        </w:rPr>
      </w:pPr>
      <w:r>
        <w:rPr>
          <w:rFonts w:ascii="Arial" w:eastAsia="Arial" w:hAnsi="Arial" w:cs="Arial"/>
        </w:rPr>
        <w:t>h)</w:t>
      </w:r>
      <w:r>
        <w:rPr>
          <w:rFonts w:ascii="Times New Roman" w:eastAsia="Times New Roman" w:hAnsi="Times New Roman" w:cs="Times New Roman"/>
          <w:sz w:val="14"/>
          <w:szCs w:val="14"/>
        </w:rPr>
        <w:t xml:space="preserve"> </w:t>
      </w:r>
      <w:hyperlink r:id="rId111" w:anchor="art8%C2%A72">
        <w:r>
          <w:rPr>
            <w:rFonts w:ascii="Times New Roman" w:eastAsia="Times New Roman" w:hAnsi="Times New Roman" w:cs="Times New Roman"/>
            <w:sz w:val="14"/>
            <w:szCs w:val="14"/>
          </w:rPr>
          <w:t xml:space="preserve"> </w:t>
        </w:r>
      </w:hyperlink>
      <w:hyperlink r:id="rId112" w:anchor="art8%C2%A72">
        <w:r>
          <w:rPr>
            <w:rFonts w:ascii="Arial" w:eastAsia="Arial" w:hAnsi="Arial" w:cs="Arial"/>
          </w:rPr>
          <w:t>Declaração</w:t>
        </w:r>
      </w:hyperlink>
      <w:r>
        <w:rPr>
          <w:rFonts w:ascii="Arial" w:eastAsia="Arial" w:hAnsi="Arial" w:cs="Arial"/>
        </w:rPr>
        <w:t xml:space="preserve"> de que suas propostas econômicas compreendem a integralidade dos custos para atendimento</w:t>
      </w:r>
      <w:r>
        <w:rPr>
          <w:rFonts w:ascii="Arial" w:eastAsia="Arial" w:hAnsi="Arial" w:cs="Arial"/>
        </w:rPr>
        <w:t xml:space="preserve"> dos direitos trabalhistas assegurados na Constituição Federal, nas leis trabalhistas, nas normas infralegais, nas convenções coletivas de trabalho e nos termos de ajustamento de condutas vigentes na data de entrega das propostas;</w:t>
      </w:r>
    </w:p>
    <w:p w14:paraId="0FE7CAB2" w14:textId="77777777" w:rsidR="00065B24" w:rsidRDefault="00661620">
      <w:pPr>
        <w:spacing w:line="276" w:lineRule="auto"/>
        <w:ind w:left="0" w:right="5" w:hanging="2"/>
        <w:jc w:val="both"/>
        <w:rPr>
          <w:rFonts w:ascii="Arial" w:eastAsia="Arial" w:hAnsi="Arial" w:cs="Arial"/>
        </w:rPr>
      </w:pPr>
      <w:r>
        <w:rPr>
          <w:rFonts w:ascii="Arial" w:eastAsia="Arial" w:hAnsi="Arial" w:cs="Arial"/>
        </w:rPr>
        <w:t>i)</w:t>
      </w:r>
      <w:r>
        <w:rPr>
          <w:rFonts w:ascii="Times New Roman" w:eastAsia="Times New Roman" w:hAnsi="Times New Roman" w:cs="Times New Roman"/>
          <w:sz w:val="14"/>
          <w:szCs w:val="14"/>
        </w:rPr>
        <w:t xml:space="preserve">  </w:t>
      </w:r>
      <w:r>
        <w:rPr>
          <w:rFonts w:ascii="Arial" w:eastAsia="Arial" w:hAnsi="Arial" w:cs="Arial"/>
        </w:rPr>
        <w:t>Declaração de atendim</w:t>
      </w:r>
      <w:r>
        <w:rPr>
          <w:rFonts w:ascii="Arial" w:eastAsia="Arial" w:hAnsi="Arial" w:cs="Arial"/>
        </w:rPr>
        <w:t>ento às regras e normas ABNT, na legislação específica;</w:t>
      </w:r>
    </w:p>
    <w:p w14:paraId="4A57D1B9" w14:textId="77777777" w:rsidR="00065B24" w:rsidRDefault="00661620">
      <w:pPr>
        <w:spacing w:line="276" w:lineRule="auto"/>
        <w:ind w:left="0" w:hanging="2"/>
        <w:jc w:val="both"/>
        <w:rPr>
          <w:rFonts w:ascii="Times New Roman" w:eastAsia="Times New Roman" w:hAnsi="Times New Roman" w:cs="Times New Roman"/>
        </w:rPr>
      </w:pPr>
      <w:r>
        <w:rPr>
          <w:rFonts w:ascii="Arial" w:eastAsia="Arial" w:hAnsi="Arial" w:cs="Arial"/>
          <w:color w:val="000000"/>
        </w:rPr>
        <w:t>j) Declaração de que cumpre as exigências de reserva de cargos para pessoa com deficiência e para reabilitado da Previdência Social.</w:t>
      </w:r>
    </w:p>
    <w:p w14:paraId="261595DA" w14:textId="77777777" w:rsidR="00065B24" w:rsidRDefault="00661620">
      <w:pPr>
        <w:spacing w:line="276" w:lineRule="auto"/>
        <w:ind w:left="0" w:right="5" w:hanging="2"/>
        <w:jc w:val="both"/>
        <w:rPr>
          <w:rFonts w:ascii="Arial" w:eastAsia="Arial" w:hAnsi="Arial" w:cs="Arial"/>
        </w:rPr>
      </w:pPr>
      <w:r>
        <w:rPr>
          <w:rFonts w:ascii="Arial" w:eastAsia="Arial" w:hAnsi="Arial" w:cs="Arial"/>
          <w:color w:val="000000"/>
        </w:rPr>
        <w:lastRenderedPageBreak/>
        <w:t>k) Declaração de enquadramento como microempresa ou empresa de pequ</w:t>
      </w:r>
      <w:r>
        <w:rPr>
          <w:rFonts w:ascii="Arial" w:eastAsia="Arial" w:hAnsi="Arial" w:cs="Arial"/>
          <w:color w:val="000000"/>
        </w:rPr>
        <w:t>eno porte.</w:t>
      </w:r>
    </w:p>
    <w:p w14:paraId="25229866" w14:textId="77777777" w:rsidR="00065B24" w:rsidRDefault="00065B24">
      <w:pPr>
        <w:spacing w:line="276" w:lineRule="auto"/>
        <w:ind w:left="0" w:right="5" w:hanging="2"/>
        <w:jc w:val="both"/>
        <w:rPr>
          <w:rFonts w:ascii="Arial" w:eastAsia="Arial" w:hAnsi="Arial" w:cs="Arial"/>
        </w:rPr>
      </w:pPr>
    </w:p>
    <w:p w14:paraId="3B3D507B" w14:textId="77777777" w:rsidR="00065B24" w:rsidRDefault="00065B24">
      <w:pPr>
        <w:spacing w:line="276" w:lineRule="auto"/>
        <w:ind w:left="0" w:right="5" w:hanging="2"/>
        <w:jc w:val="both"/>
        <w:rPr>
          <w:rFonts w:ascii="Arial" w:eastAsia="Arial" w:hAnsi="Arial" w:cs="Arial"/>
          <w:b/>
          <w:u w:val="single"/>
        </w:rPr>
      </w:pPr>
    </w:p>
    <w:p w14:paraId="3A4546D7" w14:textId="77777777" w:rsidR="00065B24" w:rsidRDefault="00065B24">
      <w:pPr>
        <w:spacing w:line="276" w:lineRule="auto"/>
        <w:ind w:left="0" w:right="5" w:hanging="2"/>
        <w:jc w:val="both"/>
        <w:rPr>
          <w:rFonts w:ascii="Arial" w:eastAsia="Arial" w:hAnsi="Arial" w:cs="Arial"/>
          <w:b/>
          <w:u w:val="single"/>
        </w:rPr>
      </w:pPr>
    </w:p>
    <w:p w14:paraId="0EBB7CE0" w14:textId="77777777" w:rsidR="00065B24" w:rsidRDefault="00065B24">
      <w:pPr>
        <w:spacing w:line="276" w:lineRule="auto"/>
        <w:ind w:left="0" w:right="5" w:hanging="2"/>
        <w:jc w:val="both"/>
        <w:rPr>
          <w:rFonts w:ascii="Arial" w:eastAsia="Arial" w:hAnsi="Arial" w:cs="Arial"/>
          <w:b/>
          <w:u w:val="single"/>
        </w:rPr>
      </w:pPr>
    </w:p>
    <w:p w14:paraId="49B25DE3" w14:textId="77777777" w:rsidR="00065B24" w:rsidRDefault="00661620">
      <w:pPr>
        <w:spacing w:before="240" w:after="240" w:line="360" w:lineRule="auto"/>
        <w:ind w:left="0" w:right="540" w:hanging="2"/>
        <w:jc w:val="right"/>
        <w:rPr>
          <w:rFonts w:ascii="Arial" w:eastAsia="Arial" w:hAnsi="Arial" w:cs="Arial"/>
          <w:b/>
          <w:u w:val="single"/>
        </w:rPr>
      </w:pPr>
      <w:r>
        <w:rPr>
          <w:rFonts w:ascii="Arial" w:eastAsia="Arial" w:hAnsi="Arial" w:cs="Arial"/>
        </w:rPr>
        <w:t>(Local)................, ....... de ……………….de 2024.</w:t>
      </w:r>
    </w:p>
    <w:p w14:paraId="5AC8B65D" w14:textId="77777777" w:rsidR="00065B24" w:rsidRDefault="00065B24">
      <w:pPr>
        <w:spacing w:line="276" w:lineRule="auto"/>
        <w:ind w:left="0" w:hanging="2"/>
        <w:jc w:val="center"/>
        <w:rPr>
          <w:rFonts w:ascii="Arial" w:eastAsia="Arial" w:hAnsi="Arial" w:cs="Arial"/>
          <w:b/>
          <w:u w:val="single"/>
        </w:rPr>
      </w:pPr>
    </w:p>
    <w:p w14:paraId="6108F303" w14:textId="77777777" w:rsidR="00065B24" w:rsidRDefault="00065B24">
      <w:pPr>
        <w:spacing w:line="276" w:lineRule="auto"/>
        <w:ind w:left="0" w:hanging="2"/>
        <w:jc w:val="center"/>
        <w:rPr>
          <w:rFonts w:ascii="Arial" w:eastAsia="Arial" w:hAnsi="Arial" w:cs="Arial"/>
          <w:b/>
          <w:u w:val="single"/>
        </w:rPr>
      </w:pPr>
    </w:p>
    <w:p w14:paraId="2F5FA324" w14:textId="77777777" w:rsidR="00065B24" w:rsidRDefault="00065B24">
      <w:pPr>
        <w:spacing w:line="276" w:lineRule="auto"/>
        <w:ind w:left="0" w:hanging="2"/>
        <w:jc w:val="center"/>
        <w:rPr>
          <w:rFonts w:ascii="Arial" w:eastAsia="Arial" w:hAnsi="Arial" w:cs="Arial"/>
          <w:b/>
          <w:u w:val="single"/>
        </w:rPr>
      </w:pPr>
    </w:p>
    <w:p w14:paraId="030268E2" w14:textId="77777777" w:rsidR="00065B24" w:rsidRDefault="00065B24">
      <w:pPr>
        <w:spacing w:line="276" w:lineRule="auto"/>
        <w:ind w:left="0" w:hanging="2"/>
        <w:jc w:val="center"/>
        <w:rPr>
          <w:rFonts w:ascii="Arial" w:eastAsia="Arial" w:hAnsi="Arial" w:cs="Arial"/>
          <w:b/>
          <w:u w:val="single"/>
        </w:rPr>
      </w:pPr>
    </w:p>
    <w:p w14:paraId="0E7E608D" w14:textId="77777777" w:rsidR="00065B24" w:rsidRDefault="00661620">
      <w:pPr>
        <w:spacing w:line="276" w:lineRule="auto"/>
        <w:ind w:left="0" w:hanging="2"/>
        <w:jc w:val="both"/>
        <w:rPr>
          <w:rFonts w:ascii="Arial" w:eastAsia="Arial" w:hAnsi="Arial" w:cs="Arial"/>
        </w:rPr>
      </w:pPr>
      <w:r>
        <w:rPr>
          <w:rFonts w:ascii="Arial" w:eastAsia="Arial" w:hAnsi="Arial" w:cs="Arial"/>
        </w:rPr>
        <w:t xml:space="preserve">                                           _____________________</w:t>
      </w:r>
    </w:p>
    <w:p w14:paraId="214AA86A" w14:textId="77777777" w:rsidR="00065B24" w:rsidRDefault="00661620">
      <w:pPr>
        <w:spacing w:line="276" w:lineRule="auto"/>
        <w:ind w:left="0" w:hanging="2"/>
        <w:rPr>
          <w:rFonts w:ascii="Arial" w:eastAsia="Arial" w:hAnsi="Arial" w:cs="Arial"/>
        </w:rPr>
      </w:pPr>
      <w:r>
        <w:rPr>
          <w:rFonts w:ascii="Arial" w:eastAsia="Arial" w:hAnsi="Arial" w:cs="Arial"/>
        </w:rPr>
        <w:t xml:space="preserve">                                          Assinatura do Representante</w:t>
      </w:r>
    </w:p>
    <w:p w14:paraId="482BB4E9" w14:textId="77777777" w:rsidR="00065B24" w:rsidRDefault="00661620">
      <w:pPr>
        <w:spacing w:line="276" w:lineRule="auto"/>
        <w:ind w:left="0" w:hanging="2"/>
        <w:rPr>
          <w:rFonts w:ascii="Arial" w:eastAsia="Arial" w:hAnsi="Arial" w:cs="Arial"/>
        </w:rPr>
      </w:pPr>
      <w:r>
        <w:rPr>
          <w:rFonts w:ascii="Arial" w:eastAsia="Arial" w:hAnsi="Arial" w:cs="Arial"/>
        </w:rPr>
        <w:t xml:space="preserve">                                          RG:</w:t>
      </w:r>
    </w:p>
    <w:p w14:paraId="4FC836A5" w14:textId="77777777" w:rsidR="00065B24" w:rsidRDefault="00661620">
      <w:pPr>
        <w:spacing w:line="276" w:lineRule="auto"/>
        <w:ind w:left="0" w:hanging="2"/>
        <w:rPr>
          <w:rFonts w:ascii="Arial" w:eastAsia="Arial" w:hAnsi="Arial" w:cs="Arial"/>
        </w:rPr>
      </w:pPr>
      <w:r>
        <w:rPr>
          <w:rFonts w:ascii="Arial" w:eastAsia="Arial" w:hAnsi="Arial" w:cs="Arial"/>
        </w:rPr>
        <w:t xml:space="preserve">                                          CPF:</w:t>
      </w:r>
    </w:p>
    <w:p w14:paraId="4EE53647" w14:textId="77777777" w:rsidR="00065B24" w:rsidRDefault="00661620">
      <w:pPr>
        <w:spacing w:line="276" w:lineRule="auto"/>
        <w:ind w:left="0" w:hanging="2"/>
        <w:rPr>
          <w:rFonts w:ascii="Arial" w:eastAsia="Arial" w:hAnsi="Arial" w:cs="Arial"/>
        </w:rPr>
      </w:pPr>
      <w:proofErr w:type="spellStart"/>
      <w:r>
        <w:rPr>
          <w:rFonts w:ascii="Arial" w:eastAsia="Arial" w:hAnsi="Arial" w:cs="Arial"/>
        </w:rPr>
        <w:t>Email</w:t>
      </w:r>
      <w:proofErr w:type="spellEnd"/>
      <w:r>
        <w:rPr>
          <w:rFonts w:ascii="Arial" w:eastAsia="Arial" w:hAnsi="Arial" w:cs="Arial"/>
        </w:rPr>
        <w:t>:</w:t>
      </w:r>
    </w:p>
    <w:p w14:paraId="4A600F91" w14:textId="77777777" w:rsidR="00065B24" w:rsidRDefault="00065B24">
      <w:pPr>
        <w:spacing w:line="276" w:lineRule="auto"/>
        <w:ind w:left="0" w:hanging="2"/>
        <w:rPr>
          <w:rFonts w:ascii="Arial" w:eastAsia="Arial" w:hAnsi="Arial" w:cs="Arial"/>
        </w:rPr>
      </w:pPr>
    </w:p>
    <w:p w14:paraId="62421C58" w14:textId="77777777" w:rsidR="00065B24" w:rsidRDefault="00065B24">
      <w:pPr>
        <w:spacing w:line="276" w:lineRule="auto"/>
        <w:ind w:left="0" w:hanging="2"/>
        <w:rPr>
          <w:rFonts w:ascii="Arial" w:eastAsia="Arial" w:hAnsi="Arial" w:cs="Arial"/>
        </w:rPr>
      </w:pPr>
    </w:p>
    <w:p w14:paraId="1D4640AD" w14:textId="77777777" w:rsidR="00065B24" w:rsidRDefault="00065B24">
      <w:pPr>
        <w:spacing w:line="276" w:lineRule="auto"/>
        <w:ind w:left="0" w:hanging="2"/>
        <w:rPr>
          <w:rFonts w:ascii="Arial" w:eastAsia="Arial" w:hAnsi="Arial" w:cs="Arial"/>
        </w:rPr>
      </w:pPr>
    </w:p>
    <w:p w14:paraId="2B2BE51F" w14:textId="77777777" w:rsidR="00065B24" w:rsidRDefault="00065B24">
      <w:pPr>
        <w:spacing w:line="276" w:lineRule="auto"/>
        <w:ind w:left="0" w:hanging="2"/>
        <w:rPr>
          <w:rFonts w:ascii="Arial" w:eastAsia="Arial" w:hAnsi="Arial" w:cs="Arial"/>
        </w:rPr>
      </w:pPr>
    </w:p>
    <w:p w14:paraId="4E01998C" w14:textId="77777777" w:rsidR="00065B24" w:rsidRDefault="00065B24">
      <w:pPr>
        <w:spacing w:line="276" w:lineRule="auto"/>
        <w:ind w:left="0" w:hanging="2"/>
        <w:rPr>
          <w:rFonts w:ascii="Arial" w:eastAsia="Arial" w:hAnsi="Arial" w:cs="Arial"/>
        </w:rPr>
      </w:pPr>
    </w:p>
    <w:p w14:paraId="2E6C6E0C" w14:textId="77777777" w:rsidR="00065B24" w:rsidRDefault="00065B24">
      <w:pPr>
        <w:spacing w:line="276" w:lineRule="auto"/>
        <w:ind w:left="0" w:hanging="2"/>
        <w:rPr>
          <w:rFonts w:ascii="Arial" w:eastAsia="Arial" w:hAnsi="Arial" w:cs="Arial"/>
        </w:rPr>
      </w:pPr>
    </w:p>
    <w:p w14:paraId="10C68234" w14:textId="77777777" w:rsidR="00065B24" w:rsidRDefault="00065B24">
      <w:pPr>
        <w:spacing w:line="276" w:lineRule="auto"/>
        <w:ind w:left="0" w:hanging="2"/>
        <w:rPr>
          <w:rFonts w:ascii="Arial" w:eastAsia="Arial" w:hAnsi="Arial" w:cs="Arial"/>
        </w:rPr>
      </w:pPr>
    </w:p>
    <w:p w14:paraId="2A7DAF14" w14:textId="77777777" w:rsidR="00065B24" w:rsidRDefault="00065B24">
      <w:pPr>
        <w:spacing w:line="276" w:lineRule="auto"/>
        <w:ind w:left="0" w:hanging="2"/>
        <w:rPr>
          <w:rFonts w:ascii="Arial" w:eastAsia="Arial" w:hAnsi="Arial" w:cs="Arial"/>
        </w:rPr>
      </w:pPr>
    </w:p>
    <w:p w14:paraId="32B24FDC" w14:textId="77777777" w:rsidR="00065B24" w:rsidRDefault="00065B24">
      <w:pPr>
        <w:spacing w:line="276" w:lineRule="auto"/>
        <w:ind w:left="0" w:hanging="2"/>
        <w:rPr>
          <w:rFonts w:ascii="Arial" w:eastAsia="Arial" w:hAnsi="Arial" w:cs="Arial"/>
        </w:rPr>
      </w:pPr>
    </w:p>
    <w:p w14:paraId="7DAE6A3C" w14:textId="77777777" w:rsidR="00065B24" w:rsidRDefault="00065B24">
      <w:pPr>
        <w:spacing w:line="276" w:lineRule="auto"/>
        <w:ind w:left="0" w:hanging="2"/>
        <w:rPr>
          <w:rFonts w:ascii="Arial" w:eastAsia="Arial" w:hAnsi="Arial" w:cs="Arial"/>
        </w:rPr>
      </w:pPr>
    </w:p>
    <w:p w14:paraId="272E6C4B" w14:textId="77777777" w:rsidR="00065B24" w:rsidRDefault="00065B24">
      <w:pPr>
        <w:spacing w:line="276" w:lineRule="auto"/>
        <w:ind w:left="0" w:hanging="2"/>
        <w:rPr>
          <w:rFonts w:ascii="Arial" w:eastAsia="Arial" w:hAnsi="Arial" w:cs="Arial"/>
        </w:rPr>
      </w:pPr>
    </w:p>
    <w:p w14:paraId="3AFD53AF" w14:textId="77777777" w:rsidR="00065B24" w:rsidRDefault="00065B24">
      <w:pPr>
        <w:spacing w:line="276" w:lineRule="auto"/>
        <w:ind w:left="0" w:hanging="2"/>
        <w:rPr>
          <w:rFonts w:ascii="Arial" w:eastAsia="Arial" w:hAnsi="Arial" w:cs="Arial"/>
        </w:rPr>
      </w:pPr>
    </w:p>
    <w:p w14:paraId="238043A2" w14:textId="77777777" w:rsidR="00065B24" w:rsidRDefault="00065B24">
      <w:pPr>
        <w:spacing w:line="276" w:lineRule="auto"/>
        <w:ind w:left="0" w:hanging="2"/>
        <w:rPr>
          <w:rFonts w:ascii="Arial" w:eastAsia="Arial" w:hAnsi="Arial" w:cs="Arial"/>
        </w:rPr>
      </w:pPr>
    </w:p>
    <w:p w14:paraId="0AAF5647" w14:textId="77777777" w:rsidR="00065B24" w:rsidRDefault="00065B24">
      <w:pPr>
        <w:spacing w:line="276" w:lineRule="auto"/>
        <w:ind w:left="0" w:hanging="2"/>
        <w:rPr>
          <w:rFonts w:ascii="Arial" w:eastAsia="Arial" w:hAnsi="Arial" w:cs="Arial"/>
        </w:rPr>
      </w:pPr>
    </w:p>
    <w:p w14:paraId="038D8CA8" w14:textId="77777777" w:rsidR="00065B24" w:rsidRDefault="00065B24">
      <w:pPr>
        <w:spacing w:line="276" w:lineRule="auto"/>
        <w:ind w:left="0" w:hanging="2"/>
        <w:rPr>
          <w:rFonts w:ascii="Arial" w:eastAsia="Arial" w:hAnsi="Arial" w:cs="Arial"/>
        </w:rPr>
      </w:pPr>
    </w:p>
    <w:p w14:paraId="6859B89C" w14:textId="77777777" w:rsidR="00065B24" w:rsidRDefault="00065B24">
      <w:pPr>
        <w:spacing w:line="276" w:lineRule="auto"/>
        <w:ind w:left="0" w:hanging="2"/>
        <w:rPr>
          <w:rFonts w:ascii="Arial" w:eastAsia="Arial" w:hAnsi="Arial" w:cs="Arial"/>
        </w:rPr>
      </w:pPr>
    </w:p>
    <w:p w14:paraId="550C1F9F" w14:textId="77777777" w:rsidR="00065B24" w:rsidRDefault="00661620">
      <w:pPr>
        <w:spacing w:line="276" w:lineRule="auto"/>
        <w:ind w:left="0" w:hanging="2"/>
        <w:jc w:val="center"/>
        <w:rPr>
          <w:rFonts w:ascii="Arial" w:eastAsia="Arial" w:hAnsi="Arial" w:cs="Arial"/>
        </w:rPr>
      </w:pPr>
      <w:r>
        <w:rPr>
          <w:rFonts w:ascii="Arial" w:eastAsia="Arial" w:hAnsi="Arial" w:cs="Arial"/>
        </w:rPr>
        <w:t xml:space="preserve">(OBS: Este documento deverá ser redigido em papel timbrado da </w:t>
      </w:r>
      <w:r>
        <w:rPr>
          <w:rFonts w:ascii="Arial" w:eastAsia="Arial" w:hAnsi="Arial" w:cs="Arial"/>
        </w:rPr>
        <w:t>licitante.)</w:t>
      </w:r>
    </w:p>
    <w:p w14:paraId="4D2606A1" w14:textId="77777777" w:rsidR="00065B24" w:rsidRDefault="00065B24">
      <w:pPr>
        <w:spacing w:line="276" w:lineRule="auto"/>
        <w:ind w:left="0" w:hanging="2"/>
        <w:jc w:val="center"/>
        <w:rPr>
          <w:rFonts w:ascii="Arial" w:eastAsia="Arial" w:hAnsi="Arial" w:cs="Arial"/>
        </w:rPr>
      </w:pPr>
    </w:p>
    <w:p w14:paraId="46D92F98" w14:textId="77777777" w:rsidR="00065B24" w:rsidRDefault="00065B24">
      <w:pPr>
        <w:spacing w:line="276" w:lineRule="auto"/>
        <w:ind w:left="0" w:hanging="2"/>
        <w:jc w:val="center"/>
        <w:rPr>
          <w:rFonts w:ascii="Arial" w:eastAsia="Arial" w:hAnsi="Arial" w:cs="Arial"/>
        </w:rPr>
      </w:pPr>
    </w:p>
    <w:p w14:paraId="1503C3A5" w14:textId="77777777" w:rsidR="00065B24" w:rsidRDefault="00065B24">
      <w:pPr>
        <w:spacing w:line="276" w:lineRule="auto"/>
        <w:ind w:left="0" w:hanging="2"/>
        <w:jc w:val="center"/>
        <w:rPr>
          <w:rFonts w:ascii="Arial" w:eastAsia="Arial" w:hAnsi="Arial" w:cs="Arial"/>
        </w:rPr>
      </w:pPr>
    </w:p>
    <w:p w14:paraId="4C755A39" w14:textId="77777777" w:rsidR="00065B24" w:rsidRDefault="00065B24">
      <w:pPr>
        <w:spacing w:line="276" w:lineRule="auto"/>
        <w:ind w:left="0" w:hanging="2"/>
        <w:jc w:val="center"/>
        <w:rPr>
          <w:rFonts w:ascii="Arial" w:eastAsia="Arial" w:hAnsi="Arial" w:cs="Arial"/>
        </w:rPr>
      </w:pPr>
    </w:p>
    <w:p w14:paraId="4D1308E9" w14:textId="77777777" w:rsidR="00065B24" w:rsidRDefault="00065B24">
      <w:pPr>
        <w:spacing w:line="276" w:lineRule="auto"/>
        <w:ind w:left="0" w:hanging="2"/>
        <w:jc w:val="center"/>
        <w:rPr>
          <w:rFonts w:ascii="Arial" w:eastAsia="Arial" w:hAnsi="Arial" w:cs="Arial"/>
        </w:rPr>
      </w:pPr>
    </w:p>
    <w:p w14:paraId="6E49A211" w14:textId="77777777" w:rsidR="00065B24" w:rsidRDefault="00065B24">
      <w:pPr>
        <w:spacing w:line="276" w:lineRule="auto"/>
        <w:ind w:left="0" w:hanging="2"/>
        <w:jc w:val="center"/>
        <w:rPr>
          <w:rFonts w:ascii="Arial" w:eastAsia="Arial" w:hAnsi="Arial" w:cs="Arial"/>
        </w:rPr>
      </w:pPr>
    </w:p>
    <w:p w14:paraId="19DB54B3" w14:textId="77777777" w:rsidR="00065B24" w:rsidRDefault="00065B24">
      <w:pPr>
        <w:spacing w:line="240" w:lineRule="auto"/>
        <w:ind w:left="0" w:hanging="2"/>
        <w:jc w:val="both"/>
        <w:rPr>
          <w:rFonts w:ascii="Arial" w:eastAsia="Arial" w:hAnsi="Arial" w:cs="Arial"/>
          <w:color w:val="000000"/>
          <w:sz w:val="20"/>
          <w:szCs w:val="20"/>
        </w:rPr>
      </w:pPr>
    </w:p>
    <w:p w14:paraId="0E4D0782" w14:textId="77777777" w:rsidR="00065B24" w:rsidRDefault="00065B24">
      <w:pPr>
        <w:spacing w:line="240" w:lineRule="auto"/>
        <w:ind w:left="0" w:hanging="2"/>
        <w:jc w:val="both"/>
        <w:rPr>
          <w:rFonts w:ascii="Arial" w:eastAsia="Arial" w:hAnsi="Arial" w:cs="Arial"/>
          <w:color w:val="000000"/>
          <w:sz w:val="20"/>
          <w:szCs w:val="20"/>
        </w:rPr>
      </w:pPr>
    </w:p>
    <w:p w14:paraId="3C25CDB5" w14:textId="77777777" w:rsidR="00065B24" w:rsidRDefault="00065B24">
      <w:pPr>
        <w:spacing w:line="240" w:lineRule="auto"/>
        <w:ind w:left="0" w:hanging="2"/>
        <w:jc w:val="both"/>
        <w:rPr>
          <w:rFonts w:ascii="Arial" w:eastAsia="Arial" w:hAnsi="Arial" w:cs="Arial"/>
          <w:color w:val="000000"/>
          <w:sz w:val="20"/>
          <w:szCs w:val="20"/>
          <w:u w:val="single"/>
        </w:rPr>
      </w:pPr>
    </w:p>
    <w:p w14:paraId="11517D89" w14:textId="77777777" w:rsidR="00065B24" w:rsidRDefault="00661620">
      <w:pPr>
        <w:spacing w:line="240" w:lineRule="auto"/>
        <w:ind w:left="0" w:hanging="2"/>
        <w:jc w:val="center"/>
        <w:rPr>
          <w:rFonts w:ascii="Arial" w:eastAsia="Arial" w:hAnsi="Arial" w:cs="Arial"/>
          <w:b/>
          <w:color w:val="000000"/>
          <w:u w:val="single"/>
        </w:rPr>
      </w:pPr>
      <w:r>
        <w:rPr>
          <w:rFonts w:ascii="Arial" w:eastAsia="Arial" w:hAnsi="Arial" w:cs="Arial"/>
          <w:b/>
          <w:color w:val="000000"/>
          <w:u w:val="single"/>
        </w:rPr>
        <w:t>ANEXO VI</w:t>
      </w:r>
    </w:p>
    <w:p w14:paraId="7E49B001" w14:textId="77777777" w:rsidR="00065B24" w:rsidRDefault="00065B24">
      <w:pPr>
        <w:spacing w:line="240" w:lineRule="auto"/>
        <w:ind w:left="0" w:hanging="2"/>
        <w:jc w:val="center"/>
        <w:rPr>
          <w:rFonts w:ascii="Times New Roman" w:eastAsia="Times New Roman" w:hAnsi="Times New Roman" w:cs="Times New Roman"/>
        </w:rPr>
      </w:pPr>
    </w:p>
    <w:p w14:paraId="6BF22241"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b/>
          <w:color w:val="000000"/>
        </w:rPr>
        <w:t>              </w:t>
      </w:r>
      <w:r>
        <w:rPr>
          <w:rFonts w:ascii="Arial" w:eastAsia="Arial" w:hAnsi="Arial" w:cs="Arial"/>
          <w:b/>
          <w:color w:val="000000"/>
          <w:u w:val="single"/>
        </w:rPr>
        <w:t>MODELO DE PROPOSTA COMERCIAL</w:t>
      </w:r>
    </w:p>
    <w:p w14:paraId="4318F63F" w14:textId="77777777" w:rsidR="00065B24" w:rsidRDefault="00065B24">
      <w:pPr>
        <w:spacing w:line="240" w:lineRule="auto"/>
        <w:ind w:left="0" w:hanging="2"/>
        <w:rPr>
          <w:rFonts w:ascii="Times New Roman" w:eastAsia="Times New Roman" w:hAnsi="Times New Roman" w:cs="Times New Roman"/>
        </w:rPr>
      </w:pPr>
    </w:p>
    <w:p w14:paraId="2FABB89D"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sz w:val="20"/>
          <w:szCs w:val="20"/>
        </w:rPr>
        <w:t xml:space="preserve">A empresa _________________________________________________________________, com sede na Rua ____________________________________________, nº _____________, Bairro _______________, na cidade de _________________, inscrita no CNPJ nº _____________________, </w:t>
      </w:r>
      <w:r>
        <w:rPr>
          <w:rFonts w:ascii="Arial" w:eastAsia="Arial" w:hAnsi="Arial" w:cs="Arial"/>
          <w:color w:val="000000"/>
          <w:sz w:val="20"/>
          <w:szCs w:val="20"/>
        </w:rPr>
        <w:t xml:space="preserve">por intermédio de seu(a) representante __________________________, portador(a) da cédula de identidade R.G n°___________________, inscrito(a) no CPF nº _________________, e-mail ________________, telefone de contato_____________, vem, apresentar a </w:t>
      </w:r>
      <w:r>
        <w:rPr>
          <w:rFonts w:ascii="Arial" w:eastAsia="Arial" w:hAnsi="Arial" w:cs="Arial"/>
          <w:b/>
          <w:color w:val="000000"/>
          <w:sz w:val="20"/>
          <w:szCs w:val="20"/>
        </w:rPr>
        <w:t>PROPOSTA</w:t>
      </w:r>
      <w:r>
        <w:rPr>
          <w:rFonts w:ascii="Arial" w:eastAsia="Arial" w:hAnsi="Arial" w:cs="Arial"/>
          <w:b/>
          <w:color w:val="000000"/>
          <w:sz w:val="20"/>
          <w:szCs w:val="20"/>
        </w:rPr>
        <w:t xml:space="preserve"> COMERCIAL</w:t>
      </w:r>
      <w:r>
        <w:rPr>
          <w:rFonts w:ascii="Arial" w:eastAsia="Arial" w:hAnsi="Arial" w:cs="Arial"/>
          <w:color w:val="000000"/>
          <w:sz w:val="20"/>
          <w:szCs w:val="20"/>
        </w:rPr>
        <w:t xml:space="preserve"> referente ao Processo Administrativo n°__, que tem como objeto: </w:t>
      </w:r>
    </w:p>
    <w:p w14:paraId="69D61DD3" w14:textId="77777777" w:rsidR="00065B24" w:rsidRDefault="00065B24">
      <w:pPr>
        <w:spacing w:line="240" w:lineRule="auto"/>
        <w:ind w:left="0" w:hanging="2"/>
        <w:jc w:val="both"/>
        <w:rPr>
          <w:rFonts w:ascii="Arial" w:eastAsia="Arial" w:hAnsi="Arial" w:cs="Arial"/>
          <w:color w:val="000000"/>
          <w:sz w:val="20"/>
          <w:szCs w:val="20"/>
        </w:rPr>
      </w:pPr>
    </w:p>
    <w:p w14:paraId="564309BC" w14:textId="77777777" w:rsidR="00065B24" w:rsidRDefault="00065B24">
      <w:pPr>
        <w:spacing w:line="240" w:lineRule="auto"/>
        <w:ind w:left="0" w:hanging="2"/>
        <w:jc w:val="both"/>
        <w:rPr>
          <w:rFonts w:ascii="Arial" w:eastAsia="Arial" w:hAnsi="Arial" w:cs="Arial"/>
          <w:color w:val="000000"/>
          <w:sz w:val="20"/>
          <w:szCs w:val="20"/>
        </w:rPr>
      </w:pPr>
    </w:p>
    <w:p w14:paraId="64D94238" w14:textId="77777777" w:rsidR="00065B24" w:rsidRDefault="00065B24">
      <w:pPr>
        <w:spacing w:after="160" w:line="259" w:lineRule="auto"/>
        <w:ind w:left="0" w:hanging="2"/>
        <w:rPr>
          <w:rFonts w:ascii="Calibri" w:eastAsia="Calibri" w:hAnsi="Calibri" w:cs="Calibri"/>
          <w:sz w:val="20"/>
          <w:szCs w:val="20"/>
        </w:rPr>
      </w:pPr>
    </w:p>
    <w:tbl>
      <w:tblPr>
        <w:tblStyle w:val="afa"/>
        <w:tblW w:w="903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355"/>
        <w:gridCol w:w="945"/>
        <w:gridCol w:w="1545"/>
        <w:gridCol w:w="1710"/>
        <w:gridCol w:w="1770"/>
      </w:tblGrid>
      <w:tr w:rsidR="00065B24" w14:paraId="06B7C172" w14:textId="77777777">
        <w:trPr>
          <w:trHeight w:val="1052"/>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DCE3EC6" w14:textId="77777777" w:rsidR="00065B24" w:rsidRDefault="00661620">
            <w:pPr>
              <w:spacing w:before="240" w:after="240" w:line="259" w:lineRule="auto"/>
              <w:ind w:left="0" w:hanging="2"/>
              <w:rPr>
                <w:rFonts w:ascii="Arial" w:eastAsia="Arial" w:hAnsi="Arial" w:cs="Arial"/>
                <w:b/>
                <w:sz w:val="20"/>
                <w:szCs w:val="20"/>
              </w:rPr>
            </w:pPr>
            <w:r>
              <w:rPr>
                <w:rFonts w:ascii="Arial" w:eastAsia="Arial" w:hAnsi="Arial" w:cs="Arial"/>
                <w:b/>
                <w:sz w:val="20"/>
                <w:szCs w:val="20"/>
              </w:rPr>
              <w:t>Item</w:t>
            </w:r>
          </w:p>
        </w:tc>
        <w:tc>
          <w:tcPr>
            <w:tcW w:w="23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4B295D"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Descrição</w:t>
            </w:r>
          </w:p>
        </w:tc>
        <w:tc>
          <w:tcPr>
            <w:tcW w:w="9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A7EC34F"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175E2E"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Quantid</w:t>
            </w:r>
            <w:proofErr w:type="spellEnd"/>
            <w:r>
              <w:rPr>
                <w:rFonts w:ascii="Arial" w:eastAsia="Arial" w:hAnsi="Arial" w:cs="Arial"/>
                <w:b/>
                <w:sz w:val="20"/>
                <w:szCs w:val="20"/>
              </w:rPr>
              <w:t>.</w:t>
            </w:r>
          </w:p>
        </w:tc>
        <w:tc>
          <w:tcPr>
            <w:tcW w:w="1710" w:type="dxa"/>
            <w:shd w:val="clear" w:color="auto" w:fill="FFFFFF"/>
          </w:tcPr>
          <w:p w14:paraId="7784D231"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Estimativa de preço unitário</w:t>
            </w:r>
          </w:p>
        </w:tc>
        <w:tc>
          <w:tcPr>
            <w:tcW w:w="1770" w:type="dxa"/>
          </w:tcPr>
          <w:p w14:paraId="3D808694"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Estimativa de preço por item</w:t>
            </w:r>
          </w:p>
        </w:tc>
      </w:tr>
      <w:tr w:rsidR="00065B24" w14:paraId="7A800BDC"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84F88C"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 xml:space="preserve"> 1</w:t>
            </w:r>
          </w:p>
        </w:tc>
        <w:tc>
          <w:tcPr>
            <w:tcW w:w="235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23FED4C" w14:textId="7F79BBCD"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AR CONDICIONADO CONVENCIONAL SPLIT 220V FRIO 9.000 BTUS</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797F5FA9" w14:textId="77777777" w:rsidR="00065B24" w:rsidRDefault="00661620">
            <w:pPr>
              <w:spacing w:before="240" w:after="240" w:line="259" w:lineRule="auto"/>
              <w:ind w:left="0" w:hanging="2"/>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685DB8B"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01 Unidade</w:t>
            </w:r>
          </w:p>
        </w:tc>
        <w:tc>
          <w:tcPr>
            <w:tcW w:w="17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84434CA"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 xml:space="preserve"> R$ XXX</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AA2CA8"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 xml:space="preserve"> R$ XXX</w:t>
            </w:r>
          </w:p>
        </w:tc>
      </w:tr>
      <w:tr w:rsidR="00065B24" w14:paraId="00A74C89"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D53E73E"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2</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AF3CA" w14:textId="07CD65ED"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AR CONDICIONADO CONVENCIONAL SPLIT 220V FRIO 12.000 BTUS</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08C7640D" w14:textId="77777777" w:rsidR="00065B24" w:rsidRDefault="00661620">
            <w:pPr>
              <w:spacing w:before="240" w:after="240" w:line="259" w:lineRule="auto"/>
              <w:ind w:left="0" w:hanging="2"/>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560E21" w14:textId="77777777" w:rsidR="00065B24" w:rsidRDefault="00661620">
            <w:pPr>
              <w:spacing w:before="240" w:after="240" w:line="259" w:lineRule="auto"/>
              <w:ind w:left="0" w:hanging="2"/>
              <w:jc w:val="both"/>
              <w:rPr>
                <w:rFonts w:ascii="Calibri" w:eastAsia="Calibri" w:hAnsi="Calibri" w:cs="Calibri"/>
                <w:b/>
                <w:sz w:val="20"/>
                <w:szCs w:val="20"/>
              </w:rPr>
            </w:pPr>
            <w:proofErr w:type="gramStart"/>
            <w:r>
              <w:rPr>
                <w:rFonts w:ascii="Calibri" w:eastAsia="Calibri" w:hAnsi="Calibri" w:cs="Calibri"/>
                <w:b/>
                <w:sz w:val="20"/>
                <w:szCs w:val="20"/>
              </w:rPr>
              <w:t>05  Unidades</w:t>
            </w:r>
            <w:proofErr w:type="gramEnd"/>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68E5CC"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 xml:space="preserve"> 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744ACD5"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 xml:space="preserve">  R$ XXX</w:t>
            </w:r>
          </w:p>
        </w:tc>
      </w:tr>
      <w:tr w:rsidR="00065B24" w14:paraId="2155BC96"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D2FDF7D"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3</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D8F56" w14:textId="544CF559"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AR CONDICIONADO CONVENCIONAL SPLIT 220V FRIO 18.000 BTUS</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57909BD0" w14:textId="77777777" w:rsidR="00065B24" w:rsidRDefault="00661620">
            <w:pPr>
              <w:spacing w:before="240" w:after="240" w:line="259" w:lineRule="auto"/>
              <w:ind w:left="0" w:hanging="2"/>
              <w:jc w:val="center"/>
              <w:rPr>
                <w:rFonts w:ascii="Arial" w:eastAsia="Arial" w:hAnsi="Arial" w:cs="Arial"/>
                <w:b/>
                <w:sz w:val="20"/>
                <w:szCs w:val="20"/>
              </w:rPr>
            </w:pPr>
            <w:r>
              <w:rPr>
                <w:rFonts w:ascii="Arial" w:eastAsia="Arial" w:hAnsi="Arial" w:cs="Arial"/>
                <w:b/>
                <w:sz w:val="20"/>
                <w:szCs w:val="20"/>
              </w:rPr>
              <w:t>Unid.</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1B65A48"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05 Unidades</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B26AE7"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6BBE539"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r>
      <w:tr w:rsidR="00065B24" w14:paraId="049091D9"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1308A26"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lastRenderedPageBreak/>
              <w:t>4</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0D4D4" w14:textId="283CEB0A"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 xml:space="preserve">AR CONDICIONADO CONVENCIONAL SPLIT 220V FRIO 24.000 </w:t>
            </w:r>
            <w:proofErr w:type="gramStart"/>
            <w:r w:rsidRPr="004D2457">
              <w:rPr>
                <w:rFonts w:ascii="Arial" w:eastAsia="Arial" w:hAnsi="Arial" w:cs="Arial"/>
                <w:sz w:val="20"/>
                <w:szCs w:val="20"/>
              </w:rPr>
              <w:t>BTUS</w:t>
            </w:r>
            <w:r w:rsidR="00691FE5" w:rsidRPr="004D2457">
              <w:rPr>
                <w:rFonts w:ascii="Arial" w:eastAsia="Arial" w:hAnsi="Arial" w:cs="Arial"/>
                <w:sz w:val="20"/>
                <w:szCs w:val="20"/>
              </w:rPr>
              <w:t>,  CLASSIFICAÇÃO</w:t>
            </w:r>
            <w:proofErr w:type="gramEnd"/>
            <w:r w:rsidR="00691FE5" w:rsidRPr="004D2457">
              <w:rPr>
                <w:rFonts w:ascii="Arial" w:eastAsia="Arial" w:hAnsi="Arial" w:cs="Arial"/>
                <w:sz w:val="20"/>
                <w:szCs w:val="20"/>
              </w:rPr>
              <w:t xml:space="preserve">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6261C120"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3AC90E"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04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401585"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A867DB0"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r>
      <w:tr w:rsidR="00065B24" w14:paraId="5C6B8441" w14:textId="77777777">
        <w:trPr>
          <w:trHeight w:val="609"/>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937DB31"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5</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0CAD5" w14:textId="33A4F3C0"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AR CONDICIONADO CONVENCIONAL SPLIT 220V FRIO 30.000 BTUS</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00D213AA"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64922C6"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 xml:space="preserve">01 </w:t>
            </w:r>
            <w:r>
              <w:rPr>
                <w:rFonts w:ascii="Calibri" w:eastAsia="Calibri" w:hAnsi="Calibri" w:cs="Calibri"/>
                <w:b/>
                <w:sz w:val="20"/>
                <w:szCs w:val="20"/>
              </w:rPr>
              <w:t>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C7BA62"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F460647"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r>
      <w:tr w:rsidR="00065B24" w14:paraId="3B44CA01"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BDAB7C"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6</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88B90" w14:textId="630CAEC8"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MICRO-ONDAS 23 LITROS, INOXIDÁVEL, BI-VOLT</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4BBEF325"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82B87E"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01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CECA2BF"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D2C65A8"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r>
      <w:tr w:rsidR="00065B24" w14:paraId="06A28B18" w14:textId="77777777">
        <w:trPr>
          <w:trHeight w:val="1140"/>
        </w:trPr>
        <w:tc>
          <w:tcPr>
            <w:tcW w:w="7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9065863" w14:textId="77777777" w:rsidR="00065B24" w:rsidRPr="004D2457" w:rsidRDefault="00661620">
            <w:pPr>
              <w:spacing w:before="240" w:after="240" w:line="259" w:lineRule="auto"/>
              <w:ind w:left="0" w:hanging="2"/>
              <w:rPr>
                <w:rFonts w:ascii="Calibri" w:eastAsia="Calibri" w:hAnsi="Calibri" w:cs="Calibri"/>
                <w:b/>
                <w:sz w:val="20"/>
                <w:szCs w:val="20"/>
              </w:rPr>
            </w:pPr>
            <w:r w:rsidRPr="004D2457">
              <w:rPr>
                <w:rFonts w:ascii="Calibri" w:eastAsia="Calibri" w:hAnsi="Calibri" w:cs="Calibri"/>
                <w:b/>
                <w:sz w:val="20"/>
                <w:szCs w:val="20"/>
              </w:rPr>
              <w:t>7</w:t>
            </w:r>
          </w:p>
        </w:tc>
        <w:tc>
          <w:tcPr>
            <w:tcW w:w="2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79A781" w14:textId="583B0EEE" w:rsidR="00065B24" w:rsidRPr="004D2457" w:rsidRDefault="00661620">
            <w:pPr>
              <w:spacing w:before="240" w:after="240" w:line="266" w:lineRule="auto"/>
              <w:ind w:left="0" w:hanging="2"/>
              <w:rPr>
                <w:rFonts w:ascii="Arial" w:eastAsia="Arial" w:hAnsi="Arial" w:cs="Arial"/>
                <w:sz w:val="20"/>
                <w:szCs w:val="20"/>
              </w:rPr>
            </w:pPr>
            <w:r w:rsidRPr="004D2457">
              <w:rPr>
                <w:rFonts w:ascii="Arial" w:eastAsia="Arial" w:hAnsi="Arial" w:cs="Arial"/>
                <w:sz w:val="20"/>
                <w:szCs w:val="20"/>
              </w:rPr>
              <w:t xml:space="preserve">FOGÃO 4 BOCAS, C/ FORNO, MESA DE VIDRO, BI-VOLT, BRANCO, ACENDIMENTO </w:t>
            </w:r>
            <w:r w:rsidRPr="004D2457">
              <w:rPr>
                <w:rFonts w:ascii="Arial" w:eastAsia="Arial" w:hAnsi="Arial" w:cs="Arial"/>
                <w:sz w:val="20"/>
                <w:szCs w:val="20"/>
              </w:rPr>
              <w:t>AUTOMÁTICO P/ GÁS GLP 12KG, EQUIPADO COM REGISTRO E 04MTS DE MANGUEIRA PARA GÁS COZINHA ALTA PRESSÃO GLP</w:t>
            </w:r>
            <w:r w:rsidR="00691FE5" w:rsidRPr="004D2457">
              <w:rPr>
                <w:rFonts w:ascii="Arial" w:eastAsia="Arial" w:hAnsi="Arial" w:cs="Arial"/>
                <w:sz w:val="20"/>
                <w:szCs w:val="20"/>
              </w:rPr>
              <w:t>, CLASSIFICAÇÃO “A” NO PROGRAMA NACIONAL DE CONSERVAÇÃO DE ENERGIA ELÉTRICA</w:t>
            </w:r>
          </w:p>
        </w:tc>
        <w:tc>
          <w:tcPr>
            <w:tcW w:w="945" w:type="dxa"/>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tcPr>
          <w:p w14:paraId="4D1BDC06" w14:textId="77777777" w:rsidR="00065B24" w:rsidRDefault="00661620">
            <w:pPr>
              <w:spacing w:before="240" w:after="240" w:line="259" w:lineRule="auto"/>
              <w:ind w:left="0" w:hanging="2"/>
              <w:jc w:val="center"/>
              <w:rPr>
                <w:rFonts w:ascii="Arial" w:eastAsia="Arial" w:hAnsi="Arial" w:cs="Arial"/>
                <w:b/>
                <w:sz w:val="20"/>
                <w:szCs w:val="20"/>
              </w:rPr>
            </w:pPr>
            <w:proofErr w:type="spellStart"/>
            <w:r>
              <w:rPr>
                <w:rFonts w:ascii="Arial" w:eastAsia="Arial" w:hAnsi="Arial" w:cs="Arial"/>
                <w:b/>
                <w:sz w:val="20"/>
                <w:szCs w:val="20"/>
              </w:rPr>
              <w:t>Unid</w:t>
            </w:r>
            <w:proofErr w:type="spellEnd"/>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D4BC0E" w14:textId="77777777" w:rsidR="00065B24" w:rsidRDefault="00661620">
            <w:pPr>
              <w:spacing w:before="240" w:after="240" w:line="259" w:lineRule="auto"/>
              <w:ind w:left="0" w:hanging="2"/>
              <w:jc w:val="both"/>
              <w:rPr>
                <w:rFonts w:ascii="Calibri" w:eastAsia="Calibri" w:hAnsi="Calibri" w:cs="Calibri"/>
                <w:b/>
                <w:sz w:val="20"/>
                <w:szCs w:val="20"/>
              </w:rPr>
            </w:pPr>
            <w:r>
              <w:rPr>
                <w:rFonts w:ascii="Calibri" w:eastAsia="Calibri" w:hAnsi="Calibri" w:cs="Calibri"/>
                <w:b/>
                <w:sz w:val="20"/>
                <w:szCs w:val="20"/>
              </w:rPr>
              <w:t>01 Unidade</w:t>
            </w:r>
          </w:p>
        </w:tc>
        <w:tc>
          <w:tcPr>
            <w:tcW w:w="1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3F31D0"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F66D266" w14:textId="77777777" w:rsidR="00065B24" w:rsidRDefault="00661620">
            <w:pPr>
              <w:spacing w:before="240" w:after="240" w:line="256" w:lineRule="auto"/>
              <w:ind w:left="0" w:hanging="2"/>
              <w:jc w:val="center"/>
              <w:rPr>
                <w:rFonts w:ascii="Calibri" w:eastAsia="Calibri" w:hAnsi="Calibri" w:cs="Calibri"/>
                <w:sz w:val="20"/>
                <w:szCs w:val="20"/>
              </w:rPr>
            </w:pPr>
            <w:r>
              <w:rPr>
                <w:rFonts w:ascii="Calibri" w:eastAsia="Calibri" w:hAnsi="Calibri" w:cs="Calibri"/>
                <w:sz w:val="20"/>
                <w:szCs w:val="20"/>
              </w:rPr>
              <w:t>R$ XXX</w:t>
            </w:r>
          </w:p>
        </w:tc>
      </w:tr>
    </w:tbl>
    <w:p w14:paraId="24BECABF" w14:textId="77777777" w:rsidR="00065B24" w:rsidRDefault="00065B24">
      <w:pPr>
        <w:spacing w:after="240" w:line="240" w:lineRule="auto"/>
        <w:ind w:left="0" w:hanging="2"/>
        <w:rPr>
          <w:rFonts w:ascii="Times New Roman" w:eastAsia="Times New Roman" w:hAnsi="Times New Roman" w:cs="Times New Roman"/>
        </w:rPr>
      </w:pPr>
    </w:p>
    <w:p w14:paraId="4674CF9D"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b/>
          <w:color w:val="000000"/>
          <w:sz w:val="20"/>
          <w:szCs w:val="20"/>
        </w:rPr>
        <w:lastRenderedPageBreak/>
        <w:t xml:space="preserve">OBSERVAÇÕES: A proposta comercial </w:t>
      </w:r>
      <w:r>
        <w:rPr>
          <w:rFonts w:ascii="Arial" w:eastAsia="Arial" w:hAnsi="Arial" w:cs="Arial"/>
          <w:b/>
          <w:color w:val="000000"/>
          <w:sz w:val="20"/>
          <w:szCs w:val="20"/>
        </w:rPr>
        <w:t>apresentada pela empresa licitante somente terá validade se preenchidos os seguintes requisitos:</w:t>
      </w:r>
      <w:r>
        <w:rPr>
          <w:rFonts w:ascii="Arial" w:eastAsia="Arial" w:hAnsi="Arial" w:cs="Arial"/>
          <w:b/>
          <w:color w:val="000000"/>
          <w:sz w:val="20"/>
          <w:szCs w:val="20"/>
        </w:rPr>
        <w:br/>
        <w:t>1) validade da proposta: 90 dias;</w:t>
      </w:r>
    </w:p>
    <w:p w14:paraId="0A4D85CB"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b/>
          <w:color w:val="000000"/>
          <w:sz w:val="20"/>
          <w:szCs w:val="20"/>
        </w:rPr>
        <w:t>2) estar a proposta de acordo com as exigências pretendidas pelo órgão licitante quanto ao objeto a ser adquirido e;</w:t>
      </w:r>
    </w:p>
    <w:p w14:paraId="5B12625C"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b/>
          <w:color w:val="000000"/>
          <w:sz w:val="20"/>
          <w:szCs w:val="20"/>
        </w:rPr>
        <w:t xml:space="preserve">3) </w:t>
      </w:r>
      <w:r>
        <w:rPr>
          <w:rFonts w:ascii="Arial" w:eastAsia="Arial" w:hAnsi="Arial" w:cs="Arial"/>
          <w:b/>
          <w:color w:val="000000"/>
          <w:sz w:val="20"/>
          <w:szCs w:val="20"/>
        </w:rPr>
        <w:t>conter expressamente o prazo de garantia do objeto.</w:t>
      </w:r>
    </w:p>
    <w:p w14:paraId="6B54444D"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b/>
          <w:color w:val="000000"/>
          <w:sz w:val="20"/>
          <w:szCs w:val="20"/>
        </w:rPr>
        <w:t>4) conter assinatura ou carimbo do representante da empresa.</w:t>
      </w:r>
    </w:p>
    <w:p w14:paraId="1ACD38DC" w14:textId="77777777" w:rsidR="00065B24" w:rsidRDefault="00065B24">
      <w:pPr>
        <w:spacing w:after="240" w:line="240" w:lineRule="auto"/>
        <w:ind w:left="0" w:hanging="2"/>
        <w:rPr>
          <w:rFonts w:ascii="Times New Roman" w:eastAsia="Times New Roman" w:hAnsi="Times New Roman" w:cs="Times New Roman"/>
        </w:rPr>
      </w:pPr>
    </w:p>
    <w:p w14:paraId="4E0AFF33"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color w:val="000000"/>
          <w:sz w:val="20"/>
          <w:szCs w:val="20"/>
        </w:rPr>
        <w:t xml:space="preserve">Olímpia, ____ de _____________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______.</w:t>
      </w:r>
    </w:p>
    <w:p w14:paraId="16ED38F9" w14:textId="77777777" w:rsidR="00065B24" w:rsidRDefault="00661620">
      <w:pPr>
        <w:spacing w:line="240" w:lineRule="auto"/>
        <w:ind w:left="0" w:hanging="2"/>
        <w:jc w:val="both"/>
        <w:rPr>
          <w:rFonts w:ascii="Times New Roman" w:eastAsia="Times New Roman" w:hAnsi="Times New Roman" w:cs="Times New Roman"/>
        </w:rPr>
      </w:pPr>
      <w:r>
        <w:rPr>
          <w:rFonts w:ascii="Arial" w:eastAsia="Arial" w:hAnsi="Arial" w:cs="Arial"/>
          <w:color w:val="000000"/>
          <w:sz w:val="20"/>
          <w:szCs w:val="20"/>
        </w:rPr>
        <w:br/>
        <w:t>________________________ </w:t>
      </w:r>
    </w:p>
    <w:p w14:paraId="25AF5C16"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color w:val="000000"/>
          <w:sz w:val="20"/>
          <w:szCs w:val="20"/>
        </w:rPr>
        <w:t>Assinatura do(a) Representante                               </w:t>
      </w:r>
    </w:p>
    <w:p w14:paraId="536C713D" w14:textId="77777777" w:rsidR="00065B24" w:rsidRDefault="00065B24">
      <w:pPr>
        <w:spacing w:after="240" w:line="240" w:lineRule="auto"/>
        <w:ind w:left="0" w:hanging="2"/>
        <w:rPr>
          <w:rFonts w:ascii="Times New Roman" w:eastAsia="Times New Roman" w:hAnsi="Times New Roman" w:cs="Times New Roman"/>
        </w:rPr>
      </w:pPr>
    </w:p>
    <w:p w14:paraId="02410250" w14:textId="77777777" w:rsidR="00065B24" w:rsidRDefault="00661620">
      <w:pPr>
        <w:spacing w:line="240" w:lineRule="auto"/>
        <w:ind w:left="0" w:hanging="2"/>
        <w:rPr>
          <w:rFonts w:ascii="Times New Roman" w:eastAsia="Times New Roman" w:hAnsi="Times New Roman" w:cs="Times New Roman"/>
        </w:rPr>
      </w:pPr>
      <w:r>
        <w:rPr>
          <w:rFonts w:ascii="Arial" w:eastAsia="Arial" w:hAnsi="Arial" w:cs="Arial"/>
          <w:color w:val="000000"/>
          <w:sz w:val="20"/>
          <w:szCs w:val="20"/>
        </w:rPr>
        <w:t> CARIMBO  </w:t>
      </w:r>
      <w:r>
        <w:rPr>
          <w:rFonts w:ascii="Arial" w:eastAsia="Arial" w:hAnsi="Arial" w:cs="Arial"/>
          <w:color w:val="000000"/>
          <w:sz w:val="20"/>
          <w:szCs w:val="20"/>
        </w:rPr>
        <w:t>      </w:t>
      </w:r>
    </w:p>
    <w:p w14:paraId="13025FAD" w14:textId="77777777" w:rsidR="00065B24" w:rsidRDefault="00065B24">
      <w:pPr>
        <w:spacing w:line="276" w:lineRule="auto"/>
        <w:ind w:left="0" w:hanging="2"/>
        <w:jc w:val="center"/>
      </w:pPr>
    </w:p>
    <w:sectPr w:rsidR="00065B24">
      <w:headerReference w:type="default" r:id="rId113"/>
      <w:footerReference w:type="default" r:id="rId114"/>
      <w:pgSz w:w="11901" w:h="16834"/>
      <w:pgMar w:top="2268" w:right="860" w:bottom="1134" w:left="1700" w:header="453"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93F6E" w14:textId="77777777" w:rsidR="00661620" w:rsidRDefault="00661620">
      <w:pPr>
        <w:spacing w:line="240" w:lineRule="auto"/>
        <w:ind w:left="0" w:hanging="2"/>
      </w:pPr>
      <w:r>
        <w:separator/>
      </w:r>
    </w:p>
  </w:endnote>
  <w:endnote w:type="continuationSeparator" w:id="0">
    <w:p w14:paraId="77CBC415" w14:textId="77777777" w:rsidR="00661620" w:rsidRDefault="006616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Liberation San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CD0F" w14:textId="77777777" w:rsidR="00065B24" w:rsidRDefault="006616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Avenida Aurora Forti Neves, 867 - Praça João </w:t>
    </w:r>
    <w:proofErr w:type="spellStart"/>
    <w:r>
      <w:rPr>
        <w:rFonts w:ascii="Times New Roman" w:eastAsia="Times New Roman" w:hAnsi="Times New Roman" w:cs="Times New Roman"/>
        <w:b/>
        <w:color w:val="000080"/>
        <w:sz w:val="18"/>
        <w:szCs w:val="18"/>
      </w:rPr>
      <w:t>Fossalussa</w:t>
    </w:r>
    <w:proofErr w:type="spellEnd"/>
    <w:r>
      <w:rPr>
        <w:rFonts w:ascii="Times New Roman" w:eastAsia="Times New Roman" w:hAnsi="Times New Roman" w:cs="Times New Roman"/>
        <w:b/>
        <w:color w:val="000080"/>
        <w:sz w:val="18"/>
        <w:szCs w:val="18"/>
      </w:rPr>
      <w:t xml:space="preserve"> – Olímpia/SP – CEP 15400-057 – Fone (17) </w:t>
    </w:r>
    <w:r>
      <w:rPr>
        <w:rFonts w:ascii="Times New Roman" w:eastAsia="Times New Roman" w:hAnsi="Times New Roman" w:cs="Times New Roman"/>
        <w:b/>
        <w:color w:val="000080"/>
        <w:sz w:val="18"/>
        <w:szCs w:val="18"/>
      </w:rPr>
      <w:t>3279-3999 - www.câmaraolimpia.sp.gov.br</w:t>
    </w:r>
  </w:p>
  <w:p w14:paraId="2F8A7C30" w14:textId="77777777" w:rsidR="00065B24" w:rsidRDefault="006616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6ECAF8B4" w14:textId="77777777" w:rsidR="00065B24" w:rsidRDefault="00661620">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7BB4053A" w14:textId="77777777" w:rsidR="00065B24" w:rsidRDefault="00065B24">
    <w:pPr>
      <w:pBdr>
        <w:top w:val="nil"/>
        <w:left w:val="nil"/>
        <w:bottom w:val="nil"/>
        <w:right w:val="nil"/>
        <w:between w:val="nil"/>
      </w:pBdr>
      <w:tabs>
        <w:tab w:val="center" w:pos="4419"/>
        <w:tab w:val="right" w:pos="8838"/>
      </w:tabs>
      <w:spacing w:line="240" w:lineRule="auto"/>
      <w:ind w:left="0" w:hanging="2"/>
      <w:rPr>
        <w:color w:val="000000"/>
      </w:rPr>
    </w:pPr>
  </w:p>
  <w:p w14:paraId="44397B61" w14:textId="77777777" w:rsidR="00065B24" w:rsidRDefault="00065B24">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58BF" w14:textId="77777777" w:rsidR="00661620" w:rsidRDefault="00661620">
      <w:pPr>
        <w:spacing w:line="240" w:lineRule="auto"/>
        <w:ind w:left="0" w:hanging="2"/>
      </w:pPr>
      <w:r>
        <w:separator/>
      </w:r>
    </w:p>
  </w:footnote>
  <w:footnote w:type="continuationSeparator" w:id="0">
    <w:p w14:paraId="5320A9C7" w14:textId="77777777" w:rsidR="00661620" w:rsidRDefault="0066162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47FF" w14:textId="77777777" w:rsidR="00065B24" w:rsidRDefault="00661620">
    <w:pPr>
      <w:ind w:left="0" w:hanging="2"/>
      <w:jc w:val="center"/>
    </w:pPr>
    <w:r>
      <w:rPr>
        <w:noProof/>
      </w:rPr>
      <w:drawing>
        <wp:anchor distT="0" distB="0" distL="114300" distR="114300" simplePos="0" relativeHeight="251658240" behindDoc="0" locked="0" layoutInCell="1" hidden="0" allowOverlap="1" wp14:anchorId="7F9F0E5A" wp14:editId="13F67DD9">
          <wp:simplePos x="0" y="0"/>
          <wp:positionH relativeFrom="column">
            <wp:posOffset>-681343</wp:posOffset>
          </wp:positionH>
          <wp:positionV relativeFrom="paragraph">
            <wp:posOffset>6985</wp:posOffset>
          </wp:positionV>
          <wp:extent cx="884555" cy="914400"/>
          <wp:effectExtent l="0" t="0" r="0" b="0"/>
          <wp:wrapNone/>
          <wp:docPr id="3957205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0863AF59" w14:textId="77777777" w:rsidR="00065B24" w:rsidRDefault="00661620">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734A952A" w14:textId="77777777" w:rsidR="00065B24" w:rsidRDefault="00661620">
    <w:pPr>
      <w:ind w:left="3" w:hanging="5"/>
      <w:jc w:val="center"/>
      <w:rPr>
        <w:rFonts w:ascii="Arial" w:eastAsia="Arial" w:hAnsi="Arial" w:cs="Arial"/>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p>
  <w:p w14:paraId="0F495011" w14:textId="77777777" w:rsidR="00065B24" w:rsidRDefault="00065B24">
    <w:pPr>
      <w:ind w:left="0" w:hanging="2"/>
      <w:jc w:val="center"/>
      <w:rPr>
        <w:rFonts w:ascii="Arial" w:eastAsia="Arial" w:hAnsi="Arial" w:cs="Arial"/>
      </w:rPr>
    </w:pPr>
  </w:p>
  <w:p w14:paraId="0A914D8F" w14:textId="77777777" w:rsidR="00065B24" w:rsidRDefault="00065B24">
    <w:pPr>
      <w:ind w:left="0" w:hanging="2"/>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7D96"/>
    <w:multiLevelType w:val="multilevel"/>
    <w:tmpl w:val="74FC81E4"/>
    <w:lvl w:ilvl="0">
      <w:start w:val="1"/>
      <w:numFmt w:val="lowerLetter"/>
      <w:lvlText w:val="%1)"/>
      <w:lvlJc w:val="left"/>
      <w:pPr>
        <w:ind w:left="102" w:hanging="708"/>
      </w:pPr>
      <w:rPr>
        <w:rFonts w:ascii="Arial" w:eastAsia="Arial" w:hAnsi="Arial" w:cs="Arial"/>
        <w:sz w:val="24"/>
        <w:szCs w:val="24"/>
      </w:rPr>
    </w:lvl>
    <w:lvl w:ilvl="1">
      <w:numFmt w:val="bullet"/>
      <w:lvlText w:val="•"/>
      <w:lvlJc w:val="left"/>
      <w:pPr>
        <w:ind w:left="961" w:hanging="708"/>
      </w:pPr>
    </w:lvl>
    <w:lvl w:ilvl="2">
      <w:numFmt w:val="bullet"/>
      <w:lvlText w:val="•"/>
      <w:lvlJc w:val="left"/>
      <w:pPr>
        <w:ind w:left="1823" w:hanging="707"/>
      </w:pPr>
    </w:lvl>
    <w:lvl w:ilvl="3">
      <w:numFmt w:val="bullet"/>
      <w:lvlText w:val="•"/>
      <w:lvlJc w:val="left"/>
      <w:pPr>
        <w:ind w:left="2685" w:hanging="708"/>
      </w:pPr>
    </w:lvl>
    <w:lvl w:ilvl="4">
      <w:numFmt w:val="bullet"/>
      <w:lvlText w:val="•"/>
      <w:lvlJc w:val="left"/>
      <w:pPr>
        <w:ind w:left="3547" w:hanging="708"/>
      </w:pPr>
    </w:lvl>
    <w:lvl w:ilvl="5">
      <w:numFmt w:val="bullet"/>
      <w:lvlText w:val="•"/>
      <w:lvlJc w:val="left"/>
      <w:pPr>
        <w:ind w:left="4409" w:hanging="708"/>
      </w:pPr>
    </w:lvl>
    <w:lvl w:ilvl="6">
      <w:numFmt w:val="bullet"/>
      <w:lvlText w:val="•"/>
      <w:lvlJc w:val="left"/>
      <w:pPr>
        <w:ind w:left="5271" w:hanging="708"/>
      </w:pPr>
    </w:lvl>
    <w:lvl w:ilvl="7">
      <w:numFmt w:val="bullet"/>
      <w:lvlText w:val="•"/>
      <w:lvlJc w:val="left"/>
      <w:pPr>
        <w:ind w:left="6133" w:hanging="708"/>
      </w:pPr>
    </w:lvl>
    <w:lvl w:ilvl="8">
      <w:numFmt w:val="bullet"/>
      <w:lvlText w:val="•"/>
      <w:lvlJc w:val="left"/>
      <w:pPr>
        <w:ind w:left="6995" w:hanging="708"/>
      </w:pPr>
    </w:lvl>
  </w:abstractNum>
  <w:abstractNum w:abstractNumId="1" w15:restartNumberingAfterBreak="0">
    <w:nsid w:val="2B3E2E59"/>
    <w:multiLevelType w:val="multilevel"/>
    <w:tmpl w:val="A3186950"/>
    <w:lvl w:ilvl="0">
      <w:start w:val="1"/>
      <w:numFmt w:val="decimal"/>
      <w:lvlText w:val="%1."/>
      <w:lvlJc w:val="left"/>
      <w:pPr>
        <w:ind w:left="384" w:hanging="270"/>
      </w:pPr>
      <w:rPr>
        <w:rFonts w:ascii="Liberation Serif" w:eastAsia="Liberation Serif" w:hAnsi="Liberation Serif" w:cs="Liberation Serif"/>
        <w:b/>
        <w:i w:val="0"/>
        <w:sz w:val="27"/>
        <w:szCs w:val="27"/>
      </w:rPr>
    </w:lvl>
    <w:lvl w:ilvl="1">
      <w:start w:val="1"/>
      <w:numFmt w:val="decimal"/>
      <w:lvlText w:val="%1.%2."/>
      <w:lvlJc w:val="left"/>
      <w:pPr>
        <w:ind w:left="588" w:hanging="475"/>
      </w:pPr>
    </w:lvl>
    <w:lvl w:ilvl="2">
      <w:start w:val="1"/>
      <w:numFmt w:val="decimal"/>
      <w:lvlText w:val="%1.%2.%3."/>
      <w:lvlJc w:val="left"/>
      <w:pPr>
        <w:ind w:left="114" w:hanging="475"/>
      </w:pPr>
      <w:rPr>
        <w:rFonts w:ascii="Liberation Sans" w:eastAsia="Liberation Sans" w:hAnsi="Liberation Sans" w:cs="Liberation Sans"/>
        <w:b w:val="0"/>
        <w:i w:val="0"/>
        <w:sz w:val="18"/>
        <w:szCs w:val="18"/>
      </w:rPr>
    </w:lvl>
    <w:lvl w:ilvl="3">
      <w:numFmt w:val="bullet"/>
      <w:lvlText w:val="•"/>
      <w:lvlJc w:val="left"/>
      <w:pPr>
        <w:ind w:left="580" w:hanging="475"/>
      </w:pPr>
    </w:lvl>
    <w:lvl w:ilvl="4">
      <w:numFmt w:val="bullet"/>
      <w:lvlText w:val="•"/>
      <w:lvlJc w:val="left"/>
      <w:pPr>
        <w:ind w:left="1872" w:hanging="475"/>
      </w:pPr>
    </w:lvl>
    <w:lvl w:ilvl="5">
      <w:numFmt w:val="bullet"/>
      <w:lvlText w:val="•"/>
      <w:lvlJc w:val="left"/>
      <w:pPr>
        <w:ind w:left="3164" w:hanging="475"/>
      </w:pPr>
    </w:lvl>
    <w:lvl w:ilvl="6">
      <w:numFmt w:val="bullet"/>
      <w:lvlText w:val="•"/>
      <w:lvlJc w:val="left"/>
      <w:pPr>
        <w:ind w:left="4456" w:hanging="475"/>
      </w:pPr>
    </w:lvl>
    <w:lvl w:ilvl="7">
      <w:numFmt w:val="bullet"/>
      <w:lvlText w:val="•"/>
      <w:lvlJc w:val="left"/>
      <w:pPr>
        <w:ind w:left="5748" w:hanging="475"/>
      </w:pPr>
    </w:lvl>
    <w:lvl w:ilvl="8">
      <w:numFmt w:val="bullet"/>
      <w:lvlText w:val="•"/>
      <w:lvlJc w:val="left"/>
      <w:pPr>
        <w:ind w:left="7041" w:hanging="475"/>
      </w:pPr>
    </w:lvl>
  </w:abstractNum>
  <w:abstractNum w:abstractNumId="2" w15:restartNumberingAfterBreak="0">
    <w:nsid w:val="3B38165B"/>
    <w:multiLevelType w:val="multilevel"/>
    <w:tmpl w:val="C144D364"/>
    <w:lvl w:ilvl="0">
      <w:start w:val="1"/>
      <w:numFmt w:val="lowerLetter"/>
      <w:lvlText w:val="%1)"/>
      <w:lvlJc w:val="left"/>
      <w:pPr>
        <w:ind w:left="102" w:hanging="708"/>
      </w:pPr>
      <w:rPr>
        <w:rFonts w:ascii="Arial" w:eastAsia="Arial" w:hAnsi="Arial" w:cs="Arial"/>
        <w:sz w:val="24"/>
        <w:szCs w:val="24"/>
      </w:rPr>
    </w:lvl>
    <w:lvl w:ilvl="1">
      <w:numFmt w:val="bullet"/>
      <w:lvlText w:val="•"/>
      <w:lvlJc w:val="left"/>
      <w:pPr>
        <w:ind w:left="961" w:hanging="708"/>
      </w:pPr>
    </w:lvl>
    <w:lvl w:ilvl="2">
      <w:numFmt w:val="bullet"/>
      <w:lvlText w:val="•"/>
      <w:lvlJc w:val="left"/>
      <w:pPr>
        <w:ind w:left="1823" w:hanging="707"/>
      </w:pPr>
    </w:lvl>
    <w:lvl w:ilvl="3">
      <w:numFmt w:val="bullet"/>
      <w:lvlText w:val="•"/>
      <w:lvlJc w:val="left"/>
      <w:pPr>
        <w:ind w:left="2685" w:hanging="708"/>
      </w:pPr>
    </w:lvl>
    <w:lvl w:ilvl="4">
      <w:numFmt w:val="bullet"/>
      <w:lvlText w:val="•"/>
      <w:lvlJc w:val="left"/>
      <w:pPr>
        <w:ind w:left="3547" w:hanging="708"/>
      </w:pPr>
    </w:lvl>
    <w:lvl w:ilvl="5">
      <w:numFmt w:val="bullet"/>
      <w:lvlText w:val="•"/>
      <w:lvlJc w:val="left"/>
      <w:pPr>
        <w:ind w:left="4409" w:hanging="708"/>
      </w:pPr>
    </w:lvl>
    <w:lvl w:ilvl="6">
      <w:numFmt w:val="bullet"/>
      <w:lvlText w:val="•"/>
      <w:lvlJc w:val="left"/>
      <w:pPr>
        <w:ind w:left="5271" w:hanging="708"/>
      </w:pPr>
    </w:lvl>
    <w:lvl w:ilvl="7">
      <w:numFmt w:val="bullet"/>
      <w:lvlText w:val="•"/>
      <w:lvlJc w:val="left"/>
      <w:pPr>
        <w:ind w:left="6133" w:hanging="708"/>
      </w:pPr>
    </w:lvl>
    <w:lvl w:ilvl="8">
      <w:numFmt w:val="bullet"/>
      <w:lvlText w:val="•"/>
      <w:lvlJc w:val="left"/>
      <w:pPr>
        <w:ind w:left="6995" w:hanging="708"/>
      </w:pPr>
    </w:lvl>
  </w:abstractNum>
  <w:abstractNum w:abstractNumId="3" w15:restartNumberingAfterBreak="0">
    <w:nsid w:val="5D9C7FD7"/>
    <w:multiLevelType w:val="multilevel"/>
    <w:tmpl w:val="7F72AC4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 w15:restartNumberingAfterBreak="0">
    <w:nsid w:val="6DE119B0"/>
    <w:multiLevelType w:val="multilevel"/>
    <w:tmpl w:val="3CC6E920"/>
    <w:lvl w:ilvl="0">
      <w:start w:val="1"/>
      <w:numFmt w:val="decimal"/>
      <w:lvlText w:val="%1."/>
      <w:lvlJc w:val="left"/>
      <w:pPr>
        <w:ind w:left="810" w:hanging="708"/>
      </w:pPr>
      <w:rPr>
        <w:rFonts w:ascii="Arial" w:eastAsia="Arial" w:hAnsi="Arial" w:cs="Arial"/>
        <w:b/>
        <w:sz w:val="24"/>
        <w:szCs w:val="24"/>
      </w:rPr>
    </w:lvl>
    <w:lvl w:ilvl="1">
      <w:numFmt w:val="bullet"/>
      <w:lvlText w:val="•"/>
      <w:lvlJc w:val="left"/>
      <w:pPr>
        <w:ind w:left="1609" w:hanging="707"/>
      </w:pPr>
    </w:lvl>
    <w:lvl w:ilvl="2">
      <w:numFmt w:val="bullet"/>
      <w:lvlText w:val="•"/>
      <w:lvlJc w:val="left"/>
      <w:pPr>
        <w:ind w:left="2399" w:hanging="707"/>
      </w:pPr>
    </w:lvl>
    <w:lvl w:ilvl="3">
      <w:numFmt w:val="bullet"/>
      <w:lvlText w:val="•"/>
      <w:lvlJc w:val="left"/>
      <w:pPr>
        <w:ind w:left="3189" w:hanging="708"/>
      </w:pPr>
    </w:lvl>
    <w:lvl w:ilvl="4">
      <w:numFmt w:val="bullet"/>
      <w:lvlText w:val="•"/>
      <w:lvlJc w:val="left"/>
      <w:pPr>
        <w:ind w:left="3979" w:hanging="708"/>
      </w:pPr>
    </w:lvl>
    <w:lvl w:ilvl="5">
      <w:numFmt w:val="bullet"/>
      <w:lvlText w:val="•"/>
      <w:lvlJc w:val="left"/>
      <w:pPr>
        <w:ind w:left="4769" w:hanging="708"/>
      </w:pPr>
    </w:lvl>
    <w:lvl w:ilvl="6">
      <w:numFmt w:val="bullet"/>
      <w:lvlText w:val="•"/>
      <w:lvlJc w:val="left"/>
      <w:pPr>
        <w:ind w:left="5559" w:hanging="708"/>
      </w:pPr>
    </w:lvl>
    <w:lvl w:ilvl="7">
      <w:numFmt w:val="bullet"/>
      <w:lvlText w:val="•"/>
      <w:lvlJc w:val="left"/>
      <w:pPr>
        <w:ind w:left="6349" w:hanging="708"/>
      </w:pPr>
    </w:lvl>
    <w:lvl w:ilvl="8">
      <w:numFmt w:val="bullet"/>
      <w:lvlText w:val="•"/>
      <w:lvlJc w:val="left"/>
      <w:pPr>
        <w:ind w:left="7139" w:hanging="708"/>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24"/>
    <w:rsid w:val="00065B24"/>
    <w:rsid w:val="001E010B"/>
    <w:rsid w:val="003A196E"/>
    <w:rsid w:val="00421A21"/>
    <w:rsid w:val="00441FA6"/>
    <w:rsid w:val="004D2457"/>
    <w:rsid w:val="004E4ECD"/>
    <w:rsid w:val="00564A9E"/>
    <w:rsid w:val="00661620"/>
    <w:rsid w:val="00691FE5"/>
    <w:rsid w:val="007A56FE"/>
    <w:rsid w:val="00971E39"/>
    <w:rsid w:val="00A84C69"/>
    <w:rsid w:val="00F40F8E"/>
    <w:rsid w:val="00F91D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EDE5"/>
  <w15:docId w15:val="{B676C3D6-49F2-40B7-80B2-06429490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a"/>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A007AF"/>
    <w:rPr>
      <w:color w:val="605E5C"/>
      <w:shd w:val="clear" w:color="auto" w:fill="E1DFDD"/>
    </w:r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08"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5649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table" w:customStyle="1" w:styleId="a4">
    <w:basedOn w:val="TableNormal8"/>
    <w:tblPr>
      <w:tblStyleRowBandSize w:val="1"/>
      <w:tblStyleColBandSize w:val="1"/>
      <w:tblCellMar>
        <w:top w:w="15" w:type="dxa"/>
        <w:left w:w="15" w:type="dxa"/>
        <w:bottom w:w="15" w:type="dxa"/>
        <w:right w:w="15"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8"/>
    <w:tblPr>
      <w:tblStyleRowBandSize w:val="1"/>
      <w:tblStyleColBandSize w:val="1"/>
      <w:tblCellMar>
        <w:top w:w="100" w:type="dxa"/>
        <w:left w:w="100" w:type="dxa"/>
        <w:bottom w:w="100" w:type="dxa"/>
        <w:right w:w="100" w:type="dxa"/>
      </w:tblCellMar>
    </w:tblPr>
  </w:style>
  <w:style w:type="table" w:customStyle="1" w:styleId="af1">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8"/>
    <w:rPr>
      <w:sz w:val="22"/>
      <w:szCs w:val="22"/>
    </w:rPr>
    <w:tblPr>
      <w:tblStyleRowBandSize w:val="1"/>
      <w:tblStyleColBandSize w:val="1"/>
      <w:tblCellMar>
        <w:top w:w="100" w:type="dxa"/>
        <w:left w:w="100" w:type="dxa"/>
        <w:bottom w:w="100" w:type="dxa"/>
        <w:right w:w="100" w:type="dxa"/>
      </w:tblCellMar>
    </w:tblPr>
  </w:style>
  <w:style w:type="table" w:customStyle="1" w:styleId="TableNormal10">
    <w:name w:val="Table Normal1"/>
    <w:uiPriority w:val="2"/>
    <w:semiHidden/>
    <w:unhideWhenUsed/>
    <w:qFormat/>
    <w:rsid w:val="00DF4BF8"/>
    <w:pPr>
      <w:widowControl w:val="0"/>
      <w:autoSpaceDE w:val="0"/>
      <w:autoSpaceDN w:val="0"/>
      <w:ind w:firstLine="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B93472"/>
    <w:pPr>
      <w:widowControl w:val="0"/>
      <w:autoSpaceDE w:val="0"/>
      <w:autoSpaceDN w:val="0"/>
      <w:ind w:firstLine="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af7">
    <w:basedOn w:val="TableNormal0"/>
    <w:rPr>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0"/>
    <w:pPr>
      <w:widowControl w:val="0"/>
      <w:ind w:firstLine="0"/>
    </w:pPr>
    <w:rPr>
      <w:rFonts w:ascii="Calibri" w:eastAsia="Calibri" w:hAnsi="Calibri" w:cs="Calibri"/>
      <w:sz w:val="22"/>
      <w:szCs w:val="22"/>
    </w:rPr>
    <w:tblPr>
      <w:tblStyleRowBandSize w:val="1"/>
      <w:tblStyleColBandSize w:val="1"/>
    </w:tblPr>
  </w:style>
  <w:style w:type="table" w:customStyle="1" w:styleId="af9">
    <w:basedOn w:val="TableNormal0"/>
    <w:rPr>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tce.sp.gov.br/pesquisa-relacao-apenados" TargetMode="External"/><Relationship Id="rId63" Type="http://schemas.openxmlformats.org/officeDocument/2006/relationships/hyperlink" Target="https://www.planalto.gov.br/ccivil_03/_ato2011-2014/2011/lei/l12527.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s://www.planalto.gov.br/ccivil_03/constituicao/constituicaocompilado.htm" TargetMode="External"/><Relationship Id="rId107" Type="http://schemas.openxmlformats.org/officeDocument/2006/relationships/hyperlink" Target="https://www.planalto.gov.br/ccivil_03/_ato2011-2014/2011/lei/l12527.htm" TargetMode="External"/><Relationship Id="rId11" Type="http://schemas.openxmlformats.org/officeDocument/2006/relationships/hyperlink" Target="https://legislacaodigital.com.br/Olimpia-SP/Resolucoes/217-2023"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seges-me-no-73-de-30-de-setembro-de-2022" TargetMode="External"/><Relationship Id="rId58" Type="http://schemas.openxmlformats.org/officeDocument/2006/relationships/hyperlink" Target="https://www.planalto.gov.br/ccivil_03/_ato2011-2014/2011/lei/l12527.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1-2014/2013/lei/l12846.htm" TargetMode="External"/><Relationship Id="rId102" Type="http://schemas.openxmlformats.org/officeDocument/2006/relationships/hyperlink" Target="https://www.planalto.gov.br/ccivil_03/_ato2019-2022/2020/decreto/D10543.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legislacaodigital.com.br/Olimpia-SP/Resolucoes/217-2023"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429.htm" TargetMode="External"/><Relationship Id="rId64" Type="http://schemas.openxmlformats.org/officeDocument/2006/relationships/hyperlink" Target="https://www.planalto.gov.br/ccivil_03/_ato2015-2018/2016/decreto/d8660.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eader" Target="header1.xm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07-2010/2009/lei/l12187.htm" TargetMode="External"/><Relationship Id="rId59" Type="http://schemas.openxmlformats.org/officeDocument/2006/relationships/hyperlink" Target="https://www.planalto.gov.br/ccivil_03/_ato2011-2014/2011/lei/l12527.htm" TargetMode="External"/><Relationship Id="rId103" Type="http://schemas.openxmlformats.org/officeDocument/2006/relationships/hyperlink" Target="https://www.planalto.gov.br/ccivil_03/_ato2019-2022/2020/decreto/D10543.htm" TargetMode="External"/><Relationship Id="rId108" Type="http://schemas.openxmlformats.org/officeDocument/2006/relationships/hyperlink" Target="https://www.planalto.gov.br/ccivil_03/_ato2011-2014/2011/lei/l12527.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mailto:licitacao@camaraolimpia.sp.gov.br" TargetMode="External"/><Relationship Id="rId96"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429.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_ato2011-2014/2011/lei/l12527.htm" TargetMode="External"/><Relationship Id="rId114" Type="http://schemas.openxmlformats.org/officeDocument/2006/relationships/footer" Target="footer1.xm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s://www.portaltransparencia.gov.br/sancoes/ceis" TargetMode="External"/><Relationship Id="rId52" Type="http://schemas.openxmlformats.org/officeDocument/2006/relationships/hyperlink" Target="https://www.in.gov.br/en/web/dou/-/instrucao-normativa-seges/me-n-73-de-30-de-setembro-de-2022-433279214"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www.planalto.gov.br/ccivil_03/_ato2015-2018/2016/decreto/d8660.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camaraolimpia.sp.gov.br/Licitacao/Pesquisar?Tipo=0&amp;Modalidade=1384&amp;Situacao=0&amp;Numero=&amp;Ano=&amp;Processo=&amp;Objeto=&amp;Pagina="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camaraolimpia.sp.gov.br/Licitacao/Pesquisar?Tipo=0&amp;Modalidade=1384&amp;Situacao=0&amp;Numero=&amp;Ano=&amp;Processo=&amp;Objeto=&amp;Pagina=1" TargetMode="External"/><Relationship Id="rId99" Type="http://schemas.openxmlformats.org/officeDocument/2006/relationships/hyperlink" Target="https://www.planalto.gov.br/ccivil_03/_ato2011-2014/2011/lei/l12527.htm" TargetMode="External"/><Relationship Id="rId10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legislacaodigital.com.br/Olimpia-SP/Resolucoes/217-2023"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_ato2007-2010/2009/lei/l12187.htm" TargetMode="External"/><Relationship Id="rId109" Type="http://schemas.openxmlformats.org/officeDocument/2006/relationships/hyperlink" Target="https://www.planalto.gov.br/ccivil_03/_ato2011-2014/2011/lei/l12527.htm" TargetMode="External"/><Relationship Id="rId34" Type="http://schemas.openxmlformats.org/officeDocument/2006/relationships/hyperlink" Target="https://www.planalto.gov.br/ccivil_03/_ato2015-2018/2015/decreto/d8539.htm" TargetMode="External"/><Relationship Id="rId50" Type="http://schemas.openxmlformats.org/officeDocument/2006/relationships/hyperlink" Target="https://www.planalto.gov.br/ccivil_03/leis/l8429.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104"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mailto:licitacao@camaraolimpia.sp.gov.br" TargetMode="External"/><Relationship Id="rId2" Type="http://schemas.openxmlformats.org/officeDocument/2006/relationships/numbering" Target="numbering.xml"/><Relationship Id="rId29" Type="http://schemas.openxmlformats.org/officeDocument/2006/relationships/hyperlink" Target="https://www.comprasnet.gov.br"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07-2010/2009/lei/l12187.htm" TargetMode="External"/><Relationship Id="rId45" Type="http://schemas.openxmlformats.org/officeDocument/2006/relationships/hyperlink" Target="https://www.portaltransparencia.gov.br/sancoes/cnep" TargetMode="External"/><Relationship Id="rId66" Type="http://schemas.openxmlformats.org/officeDocument/2006/relationships/hyperlink" Target="http://compras.gov.br" TargetMode="External"/><Relationship Id="rId87" Type="http://schemas.openxmlformats.org/officeDocument/2006/relationships/hyperlink" Target="https://www.gov.br/compras/pt-br/acesso-a-informacao/legislacao/instrucoes-normativas/instrucao-normativa-seges-me-no-73-de-30-de-setembro-de-2022" TargetMode="External"/><Relationship Id="rId110" Type="http://schemas.openxmlformats.org/officeDocument/2006/relationships/hyperlink" Target="https://www.planalto.gov.br/ccivil_03/_ato2011-2014/2011/lei/l12527.htm" TargetMode="External"/><Relationship Id="rId115" Type="http://schemas.openxmlformats.org/officeDocument/2006/relationships/fontTable" Target="fontTable.xml"/><Relationship Id="rId61" Type="http://schemas.openxmlformats.org/officeDocument/2006/relationships/hyperlink" Target="https://www.planalto.gov.br/ccivil_03/_ato2011-2014/2011/lei/l12527.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5-2018/2015/decreto/d8539.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1/lei/l12527.htm" TargetMode="External"/><Relationship Id="rId105"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leis/l8429.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camaraolimpia.sp.gov.br/Licitacao/Pesquisar?Tipo=0&amp;Modalidade=1384&amp;Situacao=0&amp;Numero=&amp;Ano=&amp;Processo=&amp;Objeto=&amp;Pagina=1" TargetMode="External"/><Relationship Id="rId98"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s://www.tce.sp.gov.br/pesquisa-relacao-apenados" TargetMode="External"/><Relationship Id="rId67" Type="http://schemas.openxmlformats.org/officeDocument/2006/relationships/hyperlink" Target="http://compras.gov.br" TargetMode="External"/><Relationship Id="rId116" Type="http://schemas.openxmlformats.org/officeDocument/2006/relationships/theme" Target="theme/theme1.xm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07-2010/2009/lei/l12187.htm" TargetMode="External"/><Relationship Id="rId62" Type="http://schemas.openxmlformats.org/officeDocument/2006/relationships/hyperlink" Target="https://www.planalto.gov.br/ccivil_03/_ato2011-2014/2011/lei/l12527.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gov.br/compras/pt-br/acesso-a-informacao/legislacao/instrucoes-normativas/instrucao-normativa-seges-me-no-73-de-30-de-setembro-de-2022" TargetMode="External"/><Relationship Id="rId111"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EVYa9eOqb+YH7q43slCV2KECg==">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64</Pages>
  <Words>19234</Words>
  <Characters>103868</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Cliente</cp:lastModifiedBy>
  <cp:revision>7</cp:revision>
  <dcterms:created xsi:type="dcterms:W3CDTF">2024-08-22T17:21:00Z</dcterms:created>
  <dcterms:modified xsi:type="dcterms:W3CDTF">2024-08-23T13:01:00Z</dcterms:modified>
</cp:coreProperties>
</file>