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86"/>
        </w:tabs>
        <w:spacing w:before="240" w:line="276" w:lineRule="auto"/>
        <w:jc w:val="center"/>
        <w:rPr>
          <w:rFonts w:ascii="Arial" w:cs="Arial" w:eastAsia="Arial" w:hAnsi="Arial"/>
          <w:i w:val="0"/>
          <w:u w:val="single"/>
        </w:rPr>
      </w:pPr>
      <w:r w:rsidDel="00000000" w:rsidR="00000000" w:rsidRPr="00000000">
        <w:rPr>
          <w:rFonts w:ascii="Arial" w:cs="Arial" w:eastAsia="Arial" w:hAnsi="Arial"/>
          <w:i w:val="0"/>
          <w:u w:val="single"/>
          <w:rtl w:val="0"/>
        </w:rPr>
        <w:t xml:space="preserve">AVISO</w:t>
      </w:r>
    </w:p>
    <w:p w:rsidR="00000000" w:rsidDel="00000000" w:rsidP="00000000" w:rsidRDefault="00000000" w:rsidRPr="00000000" w14:paraId="00000002">
      <w:pPr>
        <w:tabs>
          <w:tab w:val="left" w:pos="3686"/>
        </w:tabs>
        <w:spacing w:before="240" w:line="276" w:lineRule="auto"/>
        <w:jc w:val="center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CARTA CONVITE Nº 01/2021</w:t>
      </w:r>
    </w:p>
    <w:p w:rsidR="00000000" w:rsidDel="00000000" w:rsidP="00000000" w:rsidRDefault="00000000" w:rsidRPr="00000000" w14:paraId="00000003">
      <w:pPr>
        <w:tabs>
          <w:tab w:val="left" w:pos="3686"/>
        </w:tabs>
        <w:spacing w:before="240" w:line="276" w:lineRule="auto"/>
        <w:jc w:val="center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PROCESSO N° 03/2021</w:t>
      </w:r>
    </w:p>
    <w:p w:rsidR="00000000" w:rsidDel="00000000" w:rsidP="00000000" w:rsidRDefault="00000000" w:rsidRPr="00000000" w14:paraId="00000004">
      <w:pPr>
        <w:tabs>
          <w:tab w:val="left" w:pos="3686"/>
        </w:tabs>
        <w:spacing w:after="240" w:before="240" w:line="276" w:lineRule="auto"/>
        <w:jc w:val="center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pos="3686"/>
        </w:tabs>
        <w:spacing w:before="240" w:line="276" w:lineRule="auto"/>
        <w:jc w:val="both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Fonts w:ascii="Arial" w:cs="Arial" w:eastAsia="Arial" w:hAnsi="Arial"/>
          <w:b w:val="0"/>
          <w:i w:val="0"/>
          <w:rtl w:val="0"/>
        </w:rPr>
        <w:t xml:space="preserve">A Câmara Municipal da Estância Turística de Olímpia, através de seu Presidente, torna público que se encontra aberta nesta Câmara Municipal a Carta Convite nº 01/2021 (Processo 03/2021), tendo por objeto contratação de empresa especializada em serviços de tradução/interpretação da Língua Brasileira de Sinais (LIBRAS) para a Língua Portuguesa e vice-versa, nas modalidades falada, sinalizada ou escrita, na forma simultânea ou consecutiva, ao vivo ou ensaiada, gravada ou não, em sessões legislativas ordinárias, extraordinárias, sessões solenes e em eventos diversos e projetos institucionais da CÂMARA MUNICIPAL DA ESTÂNCIA TURÍSTICA DE OLÍMPIA ou por ela promovidos, com cessão de uso de imagem e voz.</w:t>
      </w:r>
    </w:p>
    <w:p w:rsidR="00000000" w:rsidDel="00000000" w:rsidP="00000000" w:rsidRDefault="00000000" w:rsidRPr="00000000" w14:paraId="00000006">
      <w:pPr>
        <w:tabs>
          <w:tab w:val="left" w:pos="3686"/>
        </w:tabs>
        <w:spacing w:before="240" w:line="276" w:lineRule="auto"/>
        <w:jc w:val="both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Fonts w:ascii="Arial" w:cs="Arial" w:eastAsia="Arial" w:hAnsi="Arial"/>
          <w:b w:val="0"/>
          <w:i w:val="0"/>
          <w:rtl w:val="0"/>
        </w:rPr>
        <w:t xml:space="preserve">       </w:t>
        <w:tab/>
        <w:t xml:space="preserve">O certame será encerrado às 10:00 (dez) horas do dia 19 de fevereiro de 2021.</w:t>
      </w:r>
    </w:p>
    <w:p w:rsidR="00000000" w:rsidDel="00000000" w:rsidP="00000000" w:rsidRDefault="00000000" w:rsidRPr="00000000" w14:paraId="00000007">
      <w:pPr>
        <w:tabs>
          <w:tab w:val="left" w:pos="3686"/>
        </w:tabs>
        <w:spacing w:before="240" w:line="276" w:lineRule="auto"/>
        <w:jc w:val="both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Fonts w:ascii="Arial" w:cs="Arial" w:eastAsia="Arial" w:hAnsi="Arial"/>
          <w:b w:val="0"/>
          <w:i w:val="0"/>
          <w:rtl w:val="0"/>
        </w:rPr>
        <w:tab/>
        <w:t xml:space="preserve">O Contrato vigerá por 12 (doze) meses e o valor estimado é de até R$ 56.210,00 (cinquenta e seis mil duzentos e dez reais).</w:t>
      </w:r>
    </w:p>
    <w:p w:rsidR="00000000" w:rsidDel="00000000" w:rsidP="00000000" w:rsidRDefault="00000000" w:rsidRPr="00000000" w14:paraId="00000008">
      <w:pPr>
        <w:tabs>
          <w:tab w:val="left" w:pos="3686"/>
        </w:tabs>
        <w:spacing w:before="240" w:line="276" w:lineRule="auto"/>
        <w:jc w:val="both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Fonts w:ascii="Arial" w:cs="Arial" w:eastAsia="Arial" w:hAnsi="Arial"/>
          <w:b w:val="0"/>
          <w:i w:val="0"/>
          <w:rtl w:val="0"/>
        </w:rPr>
        <w:t xml:space="preserve">        </w:t>
        <w:tab/>
        <w:t xml:space="preserve">Poderão participar da licitação, além daqueles previamente convidados, os demais interessados, desde que assim se manifestem com a antecedência de até 24 (vinte e quatro) horas da data marcada para o encerramento do certame, nos termos do parágrafo 3º, do artigo 22, da Lei n.º 8.666/93, com suas alterações posteriores.</w:t>
      </w:r>
    </w:p>
    <w:p w:rsidR="00000000" w:rsidDel="00000000" w:rsidP="00000000" w:rsidRDefault="00000000" w:rsidRPr="00000000" w14:paraId="00000009">
      <w:pPr>
        <w:tabs>
          <w:tab w:val="left" w:pos="3686"/>
        </w:tabs>
        <w:spacing w:before="240" w:line="276" w:lineRule="auto"/>
        <w:jc w:val="both"/>
        <w:rPr>
          <w:rFonts w:ascii="Arial" w:cs="Arial" w:eastAsia="Arial" w:hAnsi="Arial"/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86"/>
        </w:tabs>
        <w:spacing w:before="240" w:line="276" w:lineRule="auto"/>
        <w:jc w:val="center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        Olímpia, 09 de fevereiro de 2021.</w:t>
      </w:r>
    </w:p>
    <w:p w:rsidR="00000000" w:rsidDel="00000000" w:rsidP="00000000" w:rsidRDefault="00000000" w:rsidRPr="00000000" w14:paraId="0000000B">
      <w:pPr>
        <w:tabs>
          <w:tab w:val="left" w:pos="3686"/>
        </w:tabs>
        <w:spacing w:before="240" w:line="276" w:lineRule="auto"/>
        <w:jc w:val="center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pos="3686"/>
        </w:tabs>
        <w:spacing w:after="240" w:before="240" w:line="276" w:lineRule="auto"/>
        <w:jc w:val="center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 JOSÉ ROBERTO PIMENTA</w:t>
      </w:r>
    </w:p>
    <w:p w:rsidR="00000000" w:rsidDel="00000000" w:rsidP="00000000" w:rsidRDefault="00000000" w:rsidRPr="00000000" w14:paraId="0000000D">
      <w:pPr>
        <w:tabs>
          <w:tab w:val="left" w:pos="3686"/>
        </w:tabs>
        <w:spacing w:before="240" w:line="276" w:lineRule="auto"/>
        <w:jc w:val="center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Presidente da Câmara</w:t>
      </w:r>
    </w:p>
    <w:p w:rsidR="00000000" w:rsidDel="00000000" w:rsidP="00000000" w:rsidRDefault="00000000" w:rsidRPr="00000000" w14:paraId="0000000E">
      <w:pPr>
        <w:tabs>
          <w:tab w:val="left" w:pos="3686"/>
        </w:tabs>
        <w:jc w:val="center"/>
        <w:rPr>
          <w:rFonts w:ascii="Arial" w:cs="Arial" w:eastAsia="Arial" w:hAnsi="Arial"/>
          <w:i w:val="0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2410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b w:val="1"/>
        <w:i w:val="1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tabs>
        <w:tab w:val="left" w:leader="none" w:pos="709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hAnsi="Courier New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tabs>
        <w:tab w:val="left" w:leader="none" w:pos="3686"/>
      </w:tabs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ourier New" w:hAnsi="Courier New"/>
      <w:b w:val="1"/>
      <w:i w:val="1"/>
      <w:w w:val="100"/>
      <w:position w:val="-1"/>
      <w:sz w:val="28"/>
      <w:u w:val="words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i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Courier New" w:hAnsi="Courier New"/>
      <w:b w:val="1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8uodixN7dVPtJNmnd6AF2sHRw==">AMUW2mVeXl5Smh88RX3tBc2PdP7RYedKfAHDk+f5qckrhOcM9C8hIovr/U89jN8k3c4JU/DduiWyAbjmR7dnPIM3FD8eFVBCEGY0/Cc2Y5ZR/X5gfkToqBc=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2021-01-20T18:56:00Z</dcterms:created>
  <dc:creator>Camara Municipal de Olímpia</dc:creator>
</cp:coreProperties>
</file>