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ANEXO I </w:t>
      </w:r>
    </w:p>
    <w:p w:rsidR="00000000" w:rsidDel="00000000" w:rsidP="00000000" w:rsidRDefault="00000000" w:rsidRPr="00000000" w14:paraId="00000004">
      <w:pPr>
        <w:spacing w:after="16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TERMO DE REFERÊNCIA</w:t>
      </w:r>
    </w:p>
    <w:p w:rsidR="00000000" w:rsidDel="00000000" w:rsidP="00000000" w:rsidRDefault="00000000" w:rsidRPr="00000000" w14:paraId="00000005">
      <w:pPr>
        <w:spacing w:after="160"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OBJETO</w:t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1.1. Contratação de empresa especializada em serviços de tradução/interpretação da Língua Brasileira de Sinais (LIBRAS) para a Língua Portuguesa e vice-versa, nas modalidades falada, sinalizada ou escrita, na forma simultânea ou consecutiva, ao vivo ou ensaiada, gravada ou não, em sessões legislativas ordinárias, extraordinárias, sessões solenes e em eventos diversos e projetos institucionais da CÂMARA MUNICIPAL DA ESTÂNCIA TURÍSTICA DE OLÍMPIA ou por ela promovidos, com cessão de uso de imagem e voz.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1.2. O item abaixo é destinado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exclusivamente</w:t>
      </w:r>
      <w:r w:rsidDel="00000000" w:rsidR="00000000" w:rsidRPr="00000000">
        <w:rPr>
          <w:rFonts w:ascii="Arial" w:cs="Arial" w:eastAsia="Arial" w:hAnsi="Arial"/>
          <w:rtl w:val="0"/>
        </w:rPr>
        <w:t xml:space="preserve"> às MEIs, microempresas (ME) e às empresas de pequeno porte (EPP), conforme o art. 48 da Lei Complementar nº 123/06. No caso de não envio de propostas por microempresas (ME) e às empresas de pequeno porte (EPP), poderá a Câmara Municipal da Estância Turística de Olímpia publicar novo edital, estendendo às demais a possibilidade de participação no certame:</w:t>
      </w:r>
    </w:p>
    <w:tbl>
      <w:tblPr>
        <w:tblStyle w:val="Table1"/>
        <w:tblW w:w="948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4"/>
        <w:gridCol w:w="2125"/>
        <w:gridCol w:w="2125"/>
        <w:gridCol w:w="1271"/>
        <w:gridCol w:w="1843"/>
        <w:tblGridChange w:id="0">
          <w:tblGrid>
            <w:gridCol w:w="2124"/>
            <w:gridCol w:w="2125"/>
            <w:gridCol w:w="2125"/>
            <w:gridCol w:w="1271"/>
            <w:gridCol w:w="18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Especificação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Qtd.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Descritivo</w:t>
            </w:r>
          </w:p>
        </w:tc>
      </w:tr>
      <w:tr>
        <w:trPr>
          <w:trHeight w:val="4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Contratação de empresa especializada em serviços de tradução/interpretação da Língua Brasileira de Sinais (LIBRAS) para a Língua Portuguesa e vice-versa, nas modalidades falada, sinalizada ou escrita, na forma simultânea ou consecutiva, ao vivo ou ensaiada, gravada ou não, em sessões legislativas ordinárias, extraordinárias, sessões solenes e em eventos diversos e projetos institucionais da CÂMARA MUNICIPAL DA ESTÂNCIA TURÍSTICA DE OLÍMPIA ou por ela promovidos, com cessão de uso de imagem e voz.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Sessão ou Evento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Serviços técnicos profissionais especializados- intérprete de libras</w:t>
            </w:r>
          </w:p>
        </w:tc>
      </w:tr>
    </w:tbl>
    <w:p w:rsidR="00000000" w:rsidDel="00000000" w:rsidP="00000000" w:rsidRDefault="00000000" w:rsidRPr="00000000" w14:paraId="00000013">
      <w:pPr>
        <w:spacing w:after="16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JUSTIFICATIVA</w:t>
      </w:r>
    </w:p>
    <w:p w:rsidR="00000000" w:rsidDel="00000000" w:rsidP="00000000" w:rsidRDefault="00000000" w:rsidRPr="00000000" w14:paraId="00000016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2.1. Considerando a necessidade de inclusão da Pessoa com Deficiência e adequação das atividades dos órgãos do Poder Legislativo e de seus serviços auxiliares às determinações exaradas pela Convenção Internacional sobre os Direitos das Pessoas com Deficiência e seu Protocolo Facultativo e pela Lei Brasileira de Inclusão da Pessoa com Deficiência, torna-se necessário a contratação de empresa especializada para serviços de tradução/interpretação da Língua Brasileira de Sinais (LIBRAS) para a Língua Portuguesa e vice-versa, nas modalidades falada, sinalizada ou escrita, na forma simultânea ou consecutiva, ao vivo ou ensaiada, gravada ou, não, em sessões legislativas ordinárias, extraordinárias, sessões solenes e outros eventos. Com cessão de uso de imagem e voz.</w:t>
      </w:r>
    </w:p>
    <w:p w:rsidR="00000000" w:rsidDel="00000000" w:rsidP="00000000" w:rsidRDefault="00000000" w:rsidRPr="00000000" w14:paraId="00000017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ESTIMATIVA DE PREÇO E DISPONIBILIDADE ORÇAMENTÁRIA E FINANCEIRA</w:t>
      </w:r>
    </w:p>
    <w:p w:rsidR="00000000" w:rsidDel="00000000" w:rsidP="00000000" w:rsidRDefault="00000000" w:rsidRPr="00000000" w14:paraId="00000019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 O valor global estimado para a despesa é de RS 56.210,00 (cinquenta e seis mil e duzentos e dez reais).</w:t>
      </w:r>
    </w:p>
    <w:p w:rsidR="00000000" w:rsidDel="00000000" w:rsidP="00000000" w:rsidRDefault="00000000" w:rsidRPr="00000000" w14:paraId="0000001A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3.2. Os pagamentos serão efetuados por unidade de serviço efetivamente executado ao final de cada mês, não podendo ultrapassar o máximo de 42 sessões pelo prazo de 12 meses, ressalvada a hipótese de acréscimo ou supressão prevista no artigo 65, parágrafo 1º, da Lei 8.666/93.</w:t>
      </w:r>
    </w:p>
    <w:p w:rsidR="00000000" w:rsidDel="00000000" w:rsidP="00000000" w:rsidRDefault="00000000" w:rsidRPr="00000000" w14:paraId="0000001B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3.3. O desembolso se fará mediante disponibilidade orçamentária e financeira disponível na dotação da CÂMARA MUNICIPAL DE OLÍMPIA.</w:t>
      </w:r>
    </w:p>
    <w:p w:rsidR="00000000" w:rsidDel="00000000" w:rsidP="00000000" w:rsidRDefault="00000000" w:rsidRPr="00000000" w14:paraId="0000001C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3.4. As despesas com o objeto deste Termo de Referência correrão à conta da seguintes Dotação Orçamentária:</w:t>
      </w:r>
    </w:p>
    <w:p w:rsidR="00000000" w:rsidDel="00000000" w:rsidP="00000000" w:rsidRDefault="00000000" w:rsidRPr="00000000" w14:paraId="0000001D">
      <w:pPr>
        <w:spacing w:after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01 – PODER LEGISLATIVO</w:t>
      </w:r>
    </w:p>
    <w:p w:rsidR="00000000" w:rsidDel="00000000" w:rsidP="00000000" w:rsidRDefault="00000000" w:rsidRPr="00000000" w14:paraId="0000001E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01.01 – CORPO LEGISLATIVO</w:t>
      </w:r>
    </w:p>
    <w:p w:rsidR="00000000" w:rsidDel="00000000" w:rsidP="00000000" w:rsidRDefault="00000000" w:rsidRPr="00000000" w14:paraId="0000001F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3.3.90.39.00 – OUTROS SERVIÇOS DE TERCEIROS – PESSOA JURÍDICA</w:t>
      </w:r>
    </w:p>
    <w:p w:rsidR="00000000" w:rsidDel="00000000" w:rsidP="00000000" w:rsidRDefault="00000000" w:rsidRPr="00000000" w14:paraId="00000020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DO PRAZO E LOCAL DE ENTREGA </w:t>
      </w:r>
    </w:p>
    <w:p w:rsidR="00000000" w:rsidDel="00000000" w:rsidP="00000000" w:rsidRDefault="00000000" w:rsidRPr="00000000" w14:paraId="00000022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4.1. A partir da assinatura do Contrato para realização do serviço pelo período de 12 (doze) meses, passível de aditamento pelo prazo máximo de 60 (sessenta) meses.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4.2. O serviço deverá ser realizado para a CONTRATANTE de maneira física na Câmara Municipal da Estância Turística de Olímpia/SP</w:t>
      </w:r>
    </w:p>
    <w:p w:rsidR="00000000" w:rsidDel="00000000" w:rsidP="00000000" w:rsidRDefault="00000000" w:rsidRPr="00000000" w14:paraId="00000024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OBRIGAÇÕES DA CONTRATANTE</w:t>
      </w:r>
    </w:p>
    <w:p w:rsidR="00000000" w:rsidDel="00000000" w:rsidP="00000000" w:rsidRDefault="00000000" w:rsidRPr="00000000" w14:paraId="00000026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5.1. Acompanhar e fiscalizar o cumprimento das obrigações da CONTRATADA, através do seu Gestor de Contratos.</w:t>
      </w:r>
    </w:p>
    <w:p w:rsidR="00000000" w:rsidDel="00000000" w:rsidP="00000000" w:rsidRDefault="00000000" w:rsidRPr="00000000" w14:paraId="00000027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5.2. Efetuar o pagamento à CONTRATADA no valor correspondente ao fornecimento do objeto, no prazo e forma estabelecidos neste Termo de Referência.</w:t>
      </w:r>
    </w:p>
    <w:p w:rsidR="00000000" w:rsidDel="00000000" w:rsidP="00000000" w:rsidRDefault="00000000" w:rsidRPr="00000000" w14:paraId="00000028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5.3. Prestar as informações e os esclarecimentos que venham a ser solicitados pelos técnicos da CONTRATADA.</w:t>
      </w:r>
    </w:p>
    <w:p w:rsidR="00000000" w:rsidDel="00000000" w:rsidP="00000000" w:rsidRDefault="00000000" w:rsidRPr="00000000" w14:paraId="00000029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5.7. A Câmara Municipal de Olímpia não responderá por quaisquer compromissos assumidos pela CONTRATADA com terceiros, ainda que vinculados à execução do Termo de Contrato, bem como qualquer dano causado a terceiros em decorrência de ato da CONTRATADA, de seus empregados, prepostos ou subordinados.</w:t>
      </w:r>
    </w:p>
    <w:p w:rsidR="00000000" w:rsidDel="00000000" w:rsidP="00000000" w:rsidRDefault="00000000" w:rsidRPr="00000000" w14:paraId="0000002A">
      <w:pPr>
        <w:spacing w:after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OBRIGAÇÕES DA CONTRATADA</w:t>
      </w:r>
    </w:p>
    <w:p w:rsidR="00000000" w:rsidDel="00000000" w:rsidP="00000000" w:rsidRDefault="00000000" w:rsidRPr="00000000" w14:paraId="0000002C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6.1. A CONTRATADA deve cumprir todas as obrigações constantes neste Termo de Referência e sua proposta, assumindo como exclusivamente seus os riscos e as despesas decorrentes da boa e perfeita execução do objeto e, ainda:</w:t>
      </w:r>
    </w:p>
    <w:p w:rsidR="00000000" w:rsidDel="00000000" w:rsidP="00000000" w:rsidRDefault="00000000" w:rsidRPr="00000000" w14:paraId="0000002D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6.2. Responsabilizar-se por todo o ônus referente ao objeto.</w:t>
      </w:r>
    </w:p>
    <w:p w:rsidR="00000000" w:rsidDel="00000000" w:rsidP="00000000" w:rsidRDefault="00000000" w:rsidRPr="00000000" w14:paraId="0000002E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6.3. Assumir a responsabilidade pelos encargos fiscais e comerciais resultantes da contratação.</w:t>
      </w:r>
    </w:p>
    <w:p w:rsidR="00000000" w:rsidDel="00000000" w:rsidP="00000000" w:rsidRDefault="00000000" w:rsidRPr="00000000" w14:paraId="0000002F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6.4. Comunicar à CONTRATANTE, no prazo máximo de 24 (vinte e quatro) horas que antecede a data da execução do serviço, os motivos que impossibilitem o cumprimento do prazo previsto, com a devida comprovação.</w:t>
      </w:r>
    </w:p>
    <w:p w:rsidR="00000000" w:rsidDel="00000000" w:rsidP="00000000" w:rsidRDefault="00000000" w:rsidRPr="00000000" w14:paraId="00000030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6.5. Manter, durante toda a execução do contrato, em compatibilidade com as obrigações assumidas, todas as condições de habilitação e qualificação exigidas na contratação.</w:t>
      </w:r>
    </w:p>
    <w:p w:rsidR="00000000" w:rsidDel="00000000" w:rsidP="00000000" w:rsidRDefault="00000000" w:rsidRPr="00000000" w14:paraId="00000031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6.6 Executar o serviço descrito no objeto em todas sessões ordinárias que se realizarão na primeira, segunda e quarta segundas-feiras de cada mês, com início às 19 (dezenove) horas, a partir da assinatura do contrato e independentemente de convocação, observado o recesso parlamentar e os casos em que a data prevista para a realização de sessão ordinária coincidir com qualquer feriado, ocasião em que a execução se dará no primeiro dia útil seguinte, na forma do artigo da Resolução 118/1990, da Câmara Municipal de Olímpia.</w:t>
      </w:r>
    </w:p>
    <w:p w:rsidR="00000000" w:rsidDel="00000000" w:rsidP="00000000" w:rsidRDefault="00000000" w:rsidRPr="00000000" w14:paraId="00000032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6.7 Executar o serviço descrito no objeto por ocasião de convocação do presidente da Câmara Municipal de Olímpia por qualquer meio de comunicação que possa ser comprovada a remessa do ato convocatório, com antecedência mínima de 48 horas.</w:t>
      </w:r>
    </w:p>
    <w:p w:rsidR="00000000" w:rsidDel="00000000" w:rsidP="00000000" w:rsidRDefault="00000000" w:rsidRPr="00000000" w14:paraId="00000033">
      <w:pPr>
        <w:spacing w:after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DA SUBCONTRATAÇÃO</w:t>
      </w:r>
    </w:p>
    <w:p w:rsidR="00000000" w:rsidDel="00000000" w:rsidP="00000000" w:rsidRDefault="00000000" w:rsidRPr="00000000" w14:paraId="00000035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7.1 Não será admitida a subcontratação do objeto a ser contratado.</w:t>
      </w:r>
    </w:p>
    <w:p w:rsidR="00000000" w:rsidDel="00000000" w:rsidP="00000000" w:rsidRDefault="00000000" w:rsidRPr="00000000" w14:paraId="00000036">
      <w:pPr>
        <w:spacing w:after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 DO PAGAMENTO</w:t>
      </w:r>
    </w:p>
    <w:p w:rsidR="00000000" w:rsidDel="00000000" w:rsidP="00000000" w:rsidRDefault="00000000" w:rsidRPr="00000000" w14:paraId="00000038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8.1. O pagamento decorrente da concretização do objeto licitado será efetuado pela Câmara Municipal de Olímpia em 5 (cinco) dias úteis após a entrega da Nota Fiscal/Fatura com a quantidade dos serviços executados durante o período de cada mês.</w:t>
      </w:r>
    </w:p>
    <w:p w:rsidR="00000000" w:rsidDel="00000000" w:rsidP="00000000" w:rsidRDefault="00000000" w:rsidRPr="00000000" w14:paraId="00000039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8.2 O valor a ser faturado sempre guardará relação com a quantidade de sessões ou eventos realizados em cada mês, independentemente do número de horas de duração de cada.</w:t>
      </w:r>
    </w:p>
    <w:p w:rsidR="00000000" w:rsidDel="00000000" w:rsidP="00000000" w:rsidRDefault="00000000" w:rsidRPr="00000000" w14:paraId="0000003A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8.3. Os pagamentos à CONTRATADA somente serão realizados mediante a efetiva prestação do serviço do objeto nas condições estabelecidas, que será comprovado por meio de atestação no documento fiscal correspondente, pelo Departamento Financeiro.</w:t>
      </w:r>
    </w:p>
    <w:p w:rsidR="00000000" w:rsidDel="00000000" w:rsidP="00000000" w:rsidRDefault="00000000" w:rsidRPr="00000000" w14:paraId="0000003B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8.4. A nota fiscal/fatura deverá ser emitida pela CONTRATADA em inteira conformidade com as exigências legais e contratuais, especialmente as de natureza fiscal.</w:t>
      </w:r>
    </w:p>
    <w:p w:rsidR="00000000" w:rsidDel="00000000" w:rsidP="00000000" w:rsidRDefault="00000000" w:rsidRPr="00000000" w14:paraId="0000003C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8.5. O Gestor de Contratos e/ou Departamento Financeiro, identificando qualquer divergência na nota fiscal/fatura, deverá devolvê-la à CONTRATADA para que sejam feitas as correções necessárias, considerando que o prazo de 5 (cinco) dias úteis será contado somente a partir da reapresentação do documento, desde que devidamente sanado o vício.</w:t>
      </w:r>
    </w:p>
    <w:p w:rsidR="00000000" w:rsidDel="00000000" w:rsidP="00000000" w:rsidRDefault="00000000" w:rsidRPr="00000000" w14:paraId="0000003D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8.6. Deverão ser excluídas do faturamento todas e quaisquer ocorrências que não forem de responsabilidade da Câmara Municipal de Olímpia, assim como aquelas que não corresponderem a itens efetivamente fornecidos ou reembolsos devidos.</w:t>
      </w:r>
    </w:p>
    <w:p w:rsidR="00000000" w:rsidDel="00000000" w:rsidP="00000000" w:rsidRDefault="00000000" w:rsidRPr="00000000" w14:paraId="0000003E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8.7. O pagamento devido pela Câmara Municipal de Olímpia será efetuado por meio de depósito em conta bancária a ser informada pela CONTRATADA ou, eventualmente, por outra forma, a critério da Câmara Municipal de Olímpia.</w:t>
      </w:r>
    </w:p>
    <w:p w:rsidR="00000000" w:rsidDel="00000000" w:rsidP="00000000" w:rsidRDefault="00000000" w:rsidRPr="00000000" w14:paraId="0000003F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8.8. Uma vez paga a importância discriminada na nota fiscal/fatura, a CONTRATADA dará à Câmara Municipal de Olímpia plena, geral e irretratável quitação dos valores nela discriminados, para nada mais vir a reclamar ou exigir a qualquer título, tempo ou forma.</w:t>
      </w:r>
    </w:p>
    <w:p w:rsidR="00000000" w:rsidDel="00000000" w:rsidP="00000000" w:rsidRDefault="00000000" w:rsidRPr="00000000" w14:paraId="00000040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8.9. Todo pagamento que vier a ser considerado contratualmente indevido será objeto de ajuste nos pagamentos futuros ou cobrados da CONTRATADA.</w:t>
      </w:r>
    </w:p>
    <w:p w:rsidR="00000000" w:rsidDel="00000000" w:rsidP="00000000" w:rsidRDefault="00000000" w:rsidRPr="00000000" w14:paraId="00000041">
      <w:pPr>
        <w:spacing w:after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 DA FUSÃO, CISÃO OU INCORPORAÇÃO DA CONTRATADA</w:t>
      </w:r>
    </w:p>
    <w:p w:rsidR="00000000" w:rsidDel="00000000" w:rsidP="00000000" w:rsidRDefault="00000000" w:rsidRPr="00000000" w14:paraId="00000043">
      <w:pPr>
        <w:spacing w:after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9.1. É admissível a fusão, cisão ou incorporação da CONTRATADA com/em outra pessoa jurídica, desde que sejam observados pela nova pessoa jurídica todos os requisitos de habilitação exigidos na contratação original; sejam mantidas as demais cláusulas e condições do contrato; não haja prejuízo à execução do objeto pactuado e haja a anuência expressa da Administração à continuidade do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="360" w:lineRule="auto"/>
        <w:ind w:left="0" w:firstLine="0"/>
        <w:jc w:val="center"/>
        <w:rPr>
          <w:rFonts w:ascii="Arial" w:cs="Arial" w:eastAsia="Arial" w:hAnsi="Arial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Câmara Municipal da Estância Turística de Olímpia, 10 de fevereiro de 2021.</w:t>
      </w:r>
    </w:p>
    <w:p w:rsidR="00000000" w:rsidDel="00000000" w:rsidP="00000000" w:rsidRDefault="00000000" w:rsidRPr="00000000" w14:paraId="00000045">
      <w:pPr>
        <w:spacing w:after="160" w:line="360" w:lineRule="auto"/>
        <w:ind w:firstLine="708"/>
        <w:jc w:val="both"/>
        <w:rPr>
          <w:rFonts w:ascii="Arial" w:cs="Arial" w:eastAsia="Arial" w:hAnsi="Arial"/>
          <w:highlight w:val="yellow"/>
        </w:rPr>
      </w:pPr>
      <w:bookmarkStart w:colFirst="0" w:colLast="0" w:name="_heading=h.7geqymi9kgh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0" w:line="360" w:lineRule="auto"/>
        <w:ind w:firstLine="708"/>
        <w:jc w:val="center"/>
        <w:rPr>
          <w:rFonts w:ascii="Arial" w:cs="Arial" w:eastAsia="Arial" w:hAnsi="Arial"/>
          <w:b w:val="1"/>
        </w:rPr>
      </w:pPr>
      <w:bookmarkStart w:colFirst="0" w:colLast="0" w:name="_heading=h.o2cfc0b98cip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JOSÉ ROBERTO PIMENTA</w:t>
      </w:r>
    </w:p>
    <w:p w:rsidR="00000000" w:rsidDel="00000000" w:rsidP="00000000" w:rsidRDefault="00000000" w:rsidRPr="00000000" w14:paraId="00000047">
      <w:pPr>
        <w:spacing w:after="160" w:line="360" w:lineRule="auto"/>
        <w:ind w:firstLine="708"/>
        <w:jc w:val="center"/>
        <w:rPr>
          <w:rFonts w:ascii="Arial" w:cs="Arial" w:eastAsia="Arial" w:hAnsi="Arial"/>
          <w:b w:val="1"/>
        </w:rPr>
      </w:pPr>
      <w:bookmarkStart w:colFirst="0" w:colLast="0" w:name="_heading=h.ejs30i22wp9e" w:id="3"/>
      <w:bookmarkEnd w:id="3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Presidente da Câmara Municipal de Olímpia</w:t>
      </w:r>
    </w:p>
    <w:sectPr>
      <w:headerReference r:id="rId9" w:type="default"/>
      <w:footerReference r:id="rId10" w:type="default"/>
      <w:pgSz w:h="16834" w:w="11901" w:orient="portrait"/>
      <w:pgMar w:bottom="1134" w:top="2694" w:left="2268" w:right="1134" w:header="8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Times New Roman" w:cs="Times New Roman" w:eastAsia="Times New Roman" w:hAnsi="Times New Roman"/>
        <w:b w:val="1"/>
        <w:color w:val="00008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Times New Roman" w:cs="Times New Roman" w:eastAsia="Times New Roman" w:hAnsi="Times New Roman"/>
        <w:b w:val="1"/>
        <w:color w:val="00008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Times New Roman" w:cs="Times New Roman" w:eastAsia="Times New Roman" w:hAnsi="Times New Roman"/>
        <w:b w:val="1"/>
        <w:color w:val="00008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80"/>
        <w:sz w:val="16"/>
        <w:szCs w:val="16"/>
        <w:rtl w:val="0"/>
      </w:rPr>
      <w:t xml:space="preserve">Praça João Fossalussa, 867 –Olímpia–SP – CEP 15400-000 – Fone (17) 3279-3999 - www.camaraolimpia.sp.gov.br</w:t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Times New Roman" w:cs="Times New Roman" w:eastAsia="Times New Roman" w:hAnsi="Times New Roman"/>
        <w:b w:val="1"/>
        <w:color w:val="00008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80"/>
        <w:sz w:val="16"/>
        <w:szCs w:val="16"/>
        <w:rtl w:val="0"/>
      </w:rPr>
      <w:t xml:space="preserve">CNPJ. 51.359.818/0001-36 </w:t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Times New Roman" w:cs="Times New Roman" w:eastAsia="Times New Roman" w:hAnsi="Times New Roman"/>
        <w:b w:val="1"/>
        <w:color w:val="00008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80"/>
        <w:sz w:val="18"/>
        <w:szCs w:val="18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-53.65pt;margin-top:0.55pt;width:69.65pt;height:1in;z-index:251657728;visibility:visible;mso-wrap-edited:f;mso-position-horizontal:absolute;mso-position-horizontal-relative:margin;mso-position-vertical:absolute;mso-position-vertical-relative:text" o:allowincell="f" type="#_x0000_t75">
          <v:imagedata r:id="rId1" o:title=""/>
          <w10:wrap/>
        </v:shape>
        <o:OLEObject DrawAspect="Content" r:id="rId2" ObjectID="_1673686734" ProgID="Word.Picture.8" ShapeID="_x0000_s2049" Type="Embed"/>
      </w:pict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Times New Roman" w:cs="Times New Roman" w:eastAsia="Times New Roman" w:hAnsi="Times New Roman"/>
        <w:b w:val="1"/>
        <w:i w:val="1"/>
        <w:color w:val="000080"/>
        <w:sz w:val="34"/>
        <w:szCs w:val="34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80"/>
        <w:sz w:val="48"/>
        <w:szCs w:val="48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80"/>
        <w:sz w:val="34"/>
        <w:szCs w:val="34"/>
        <w:rtl w:val="0"/>
      </w:rPr>
      <w:t xml:space="preserve">Câmara Municipal da Estância Turística de Olímpia</w:t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80"/>
        <w:sz w:val="48"/>
        <w:szCs w:val="48"/>
        <w:rtl w:val="0"/>
      </w:rPr>
      <w:t xml:space="preserve">     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80"/>
        <w:rtl w:val="0"/>
      </w:rPr>
      <w:t xml:space="preserve">“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80"/>
        <w:rtl w:val="0"/>
      </w:rPr>
      <w:t xml:space="preserve">Capital Nacional do Folclore e Terra de Águas Quentes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80"/>
        <w:rtl w:val="0"/>
      </w:rPr>
      <w:t xml:space="preserve">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semiHidden w:val="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 w:val="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C5A1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1C5A12"/>
    <w:rPr>
      <w:rFonts w:ascii="Tahoma" w:cs="Tahoma" w:hAnsi="Tahoma"/>
      <w:sz w:val="16"/>
      <w:szCs w:val="16"/>
    </w:rPr>
  </w:style>
  <w:style w:type="character" w:styleId="label" w:customStyle="1">
    <w:name w:val="label"/>
    <w:rsid w:val="001728EE"/>
  </w:style>
  <w:style w:type="character" w:styleId="Hyperlink">
    <w:name w:val="Hyperlink"/>
    <w:uiPriority w:val="99"/>
    <w:semiHidden w:val="1"/>
    <w:unhideWhenUsed w:val="1"/>
    <w:rsid w:val="00F96EB9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B4EF3"/>
    <w:pPr>
      <w:jc w:val="both"/>
    </w:pPr>
    <w:rPr>
      <w:rFonts w:ascii="Times New Roman" w:hAnsi="Times New Roman"/>
      <w:sz w:val="26"/>
    </w:rPr>
  </w:style>
  <w:style w:type="character" w:styleId="Corpodetexto3Char" w:customStyle="1">
    <w:name w:val="Corpo de texto 3 Char"/>
    <w:link w:val="Corpodetexto3"/>
    <w:rsid w:val="008B4EF3"/>
    <w:rPr>
      <w:sz w:val="26"/>
    </w:rPr>
  </w:style>
  <w:style w:type="paragraph" w:styleId="Recuodecorpodetexto">
    <w:name w:val="Body Text Indent"/>
    <w:basedOn w:val="Normal"/>
    <w:link w:val="RecuodecorpodetextoChar"/>
    <w:rsid w:val="008B4EF3"/>
    <w:pPr>
      <w:spacing w:after="120"/>
      <w:ind w:left="283"/>
    </w:pPr>
    <w:rPr>
      <w:rFonts w:ascii="Times New Roman" w:hAnsi="Times New Roman"/>
      <w:sz w:val="20"/>
    </w:rPr>
  </w:style>
  <w:style w:type="character" w:styleId="RecuodecorpodetextoChar" w:customStyle="1">
    <w:name w:val="Recuo de corpo de texto Char"/>
    <w:basedOn w:val="Fontepargpadro"/>
    <w:link w:val="Recuodecorpodetexto"/>
    <w:rsid w:val="008B4EF3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211C0D"/>
    <w:pPr>
      <w:ind w:left="720"/>
      <w:contextualSpacing w:val="1"/>
    </w:pPr>
  </w:style>
  <w:style w:type="character" w:styleId="fontstyle01" w:customStyle="1">
    <w:name w:val="fontstyle01"/>
    <w:basedOn w:val="Fontepargpadro"/>
    <w:rsid w:val="00211C0D"/>
    <w:rPr>
      <w:rFonts w:ascii="Arial" w:cs="Arial" w:hAnsi="Arial" w:hint="defaul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211C0D"/>
    <w:rPr>
      <w:rFonts w:ascii="Arial" w:cs="Arial" w:hAnsi="Arial" w:hint="default"/>
      <w:b w:val="1"/>
      <w:bCs w:val="1"/>
      <w:i w:val="0"/>
      <w:iCs w:val="0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CJDOw3tjarrlshluFcyV2u5uDg==">AMUW2mWQnsMOTb4Og5ePDTyJYtjzivshIncAkBQnrR0OQ/am1X+D3pXJOOVTEQNSokMsmGBnLfgPkMWvQwejZWP6x9rirbRfu70pyPquBlcxdlcvsmk+NlFOIfJRXpCnYzQaYwxzpFXM0nrg3LNIZO+8qh+HJz3QXxq28jL3MKaDgjSITWqoOfJd6FRZsnM1bNGAAb8ngNf+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2021-02-01T14:41:00Z</dcterms:created>
  <dc:creator>JESUS FEREZIN</dc:creator>
</cp:coreProperties>
</file>